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DDD" w:rsidRPr="00BF2CD0" w:rsidRDefault="00D51014" w:rsidP="00153DDD">
      <w:pPr>
        <w:pStyle w:val="Heading2"/>
        <w:numPr>
          <w:ilvl w:val="0"/>
          <w:numId w:val="0"/>
        </w:numPr>
        <w:spacing w:before="0" w:line="240" w:lineRule="auto"/>
        <w:ind w:left="720" w:hanging="720"/>
        <w:rPr>
          <w:rFonts w:ascii="Verdana" w:hAnsi="Verdana"/>
          <w:color w:val="1F497D"/>
          <w:sz w:val="24"/>
          <w:szCs w:val="24"/>
        </w:rPr>
      </w:pPr>
      <w:r w:rsidRPr="00BF2CD0">
        <w:rPr>
          <w:rFonts w:ascii="Verdana" w:hAnsi="Verdana"/>
          <w:color w:val="1F497D"/>
          <w:sz w:val="24"/>
          <w:szCs w:val="24"/>
        </w:rPr>
        <w:t>Talent Management</w:t>
      </w:r>
      <w:r w:rsidR="00153DDD" w:rsidRPr="00BF2CD0">
        <w:rPr>
          <w:rFonts w:ascii="Verdana" w:hAnsi="Verdana"/>
          <w:color w:val="1F497D"/>
          <w:sz w:val="24"/>
          <w:szCs w:val="24"/>
        </w:rPr>
        <w:t xml:space="preserve"> Policy</w:t>
      </w:r>
    </w:p>
    <w:p w:rsidR="00153DDD" w:rsidRPr="000C31B2" w:rsidRDefault="00153DDD" w:rsidP="00153DDD">
      <w:pPr>
        <w:pStyle w:val="Footer"/>
        <w:tabs>
          <w:tab w:val="num" w:pos="1440"/>
        </w:tabs>
        <w:jc w:val="both"/>
        <w:rPr>
          <w:rFonts w:ascii="Verdana" w:hAnsi="Verdana"/>
          <w:color w:val="1F497D"/>
        </w:rPr>
      </w:pPr>
    </w:p>
    <w:p w:rsidR="00D51014" w:rsidRDefault="00D51014" w:rsidP="00153DDD">
      <w:pPr>
        <w:spacing w:after="0" w:line="240" w:lineRule="auto"/>
        <w:ind w:left="270"/>
        <w:jc w:val="both"/>
        <w:rPr>
          <w:rFonts w:ascii="Verdana" w:eastAsia="Times New Roman" w:hAnsi="Verdana" w:cs="Times New Roman"/>
          <w:b/>
          <w:color w:val="1F497D"/>
          <w:sz w:val="20"/>
          <w:szCs w:val="20"/>
        </w:rPr>
      </w:pPr>
      <w:r w:rsidRPr="00D51014">
        <w:rPr>
          <w:rFonts w:ascii="Verdana" w:eastAsia="Times New Roman" w:hAnsi="Verdana" w:cs="Times New Roman"/>
          <w:b/>
          <w:color w:val="1F497D"/>
          <w:sz w:val="20"/>
          <w:szCs w:val="20"/>
        </w:rPr>
        <w:t>Preamble</w:t>
      </w:r>
    </w:p>
    <w:p w:rsidR="00D51014" w:rsidRDefault="00D51014" w:rsidP="00153DDD">
      <w:pPr>
        <w:spacing w:after="0" w:line="240" w:lineRule="auto"/>
        <w:ind w:left="270"/>
        <w:jc w:val="both"/>
        <w:rPr>
          <w:rFonts w:ascii="Verdana" w:eastAsia="Times New Roman" w:hAnsi="Verdana" w:cs="Times New Roman"/>
          <w:b/>
          <w:color w:val="1F497D"/>
          <w:sz w:val="20"/>
          <w:szCs w:val="20"/>
        </w:rPr>
      </w:pPr>
    </w:p>
    <w:p w:rsidR="00B65C81" w:rsidRDefault="00B65C81" w:rsidP="00B65C81">
      <w:pPr>
        <w:spacing w:after="0" w:line="240" w:lineRule="auto"/>
        <w:ind w:left="270"/>
        <w:jc w:val="both"/>
        <w:rPr>
          <w:rFonts w:ascii="Verdana" w:eastAsia="Times New Roman" w:hAnsi="Verdana" w:cs="Times New Roman"/>
          <w:color w:val="1F497D"/>
          <w:sz w:val="20"/>
          <w:szCs w:val="20"/>
        </w:rPr>
      </w:pPr>
      <w:r w:rsidRPr="00D51014">
        <w:rPr>
          <w:rFonts w:ascii="Verdana" w:eastAsia="Times New Roman" w:hAnsi="Verdana" w:cs="Times New Roman"/>
          <w:color w:val="1F497D"/>
          <w:sz w:val="20"/>
          <w:szCs w:val="20"/>
        </w:rPr>
        <w:t xml:space="preserve">The purpose of the Talent Management Policy is to ensure the achievement of </w:t>
      </w:r>
      <w:r>
        <w:rPr>
          <w:rFonts w:ascii="Verdana" w:eastAsia="Times New Roman" w:hAnsi="Verdana" w:cs="Times New Roman"/>
          <w:color w:val="1F497D"/>
          <w:sz w:val="20"/>
          <w:szCs w:val="20"/>
        </w:rPr>
        <w:t>company</w:t>
      </w:r>
      <w:r w:rsidRPr="00D51014">
        <w:rPr>
          <w:rFonts w:ascii="Verdana" w:eastAsia="Times New Roman" w:hAnsi="Verdana" w:cs="Times New Roman"/>
          <w:color w:val="1F497D"/>
          <w:sz w:val="20"/>
          <w:szCs w:val="20"/>
        </w:rPr>
        <w:t xml:space="preserve"> objectives </w:t>
      </w:r>
      <w:bookmarkStart w:id="0" w:name="_GoBack"/>
      <w:r w:rsidR="00AC46C8">
        <w:rPr>
          <w:rFonts w:ascii="Verdana" w:eastAsia="Times New Roman" w:hAnsi="Verdana" w:cs="Times New Roman"/>
          <w:color w:val="1F497D"/>
          <w:sz w:val="20"/>
          <w:szCs w:val="20"/>
        </w:rPr>
        <w:t xml:space="preserve">on sustainable basis </w:t>
      </w:r>
      <w:bookmarkEnd w:id="0"/>
      <w:r w:rsidRPr="00D51014">
        <w:rPr>
          <w:rFonts w:ascii="Verdana" w:eastAsia="Times New Roman" w:hAnsi="Verdana" w:cs="Times New Roman"/>
          <w:color w:val="1F497D"/>
          <w:sz w:val="20"/>
          <w:szCs w:val="20"/>
        </w:rPr>
        <w:t xml:space="preserve">through a process of identifying, attracting, </w:t>
      </w:r>
      <w:r>
        <w:rPr>
          <w:rFonts w:ascii="Verdana" w:eastAsia="Times New Roman" w:hAnsi="Verdana" w:cs="Times New Roman"/>
          <w:color w:val="1F497D"/>
          <w:sz w:val="20"/>
          <w:szCs w:val="20"/>
        </w:rPr>
        <w:t>developing</w:t>
      </w:r>
      <w:r w:rsidRPr="00D51014">
        <w:rPr>
          <w:rFonts w:ascii="Verdana" w:eastAsia="Times New Roman" w:hAnsi="Verdana" w:cs="Times New Roman"/>
          <w:color w:val="1F497D"/>
          <w:sz w:val="20"/>
          <w:szCs w:val="20"/>
        </w:rPr>
        <w:t xml:space="preserve"> and retaining </w:t>
      </w:r>
      <w:r w:rsidR="00AC46C8">
        <w:rPr>
          <w:rFonts w:ascii="Verdana" w:eastAsia="Times New Roman" w:hAnsi="Verdana" w:cs="Times New Roman"/>
          <w:color w:val="1F497D"/>
          <w:sz w:val="20"/>
          <w:szCs w:val="20"/>
        </w:rPr>
        <w:t xml:space="preserve">high potential </w:t>
      </w:r>
      <w:r w:rsidRPr="00D51014">
        <w:rPr>
          <w:rFonts w:ascii="Verdana" w:eastAsia="Times New Roman" w:hAnsi="Verdana" w:cs="Times New Roman"/>
          <w:color w:val="1F497D"/>
          <w:sz w:val="20"/>
          <w:szCs w:val="20"/>
        </w:rPr>
        <w:t xml:space="preserve">talent across the whole </w:t>
      </w:r>
      <w:r>
        <w:rPr>
          <w:rFonts w:ascii="Verdana" w:eastAsia="Times New Roman" w:hAnsi="Verdana" w:cs="Times New Roman"/>
          <w:color w:val="1F497D"/>
          <w:sz w:val="20"/>
          <w:szCs w:val="20"/>
        </w:rPr>
        <w:t>organization</w:t>
      </w:r>
      <w:r w:rsidRPr="00D51014">
        <w:rPr>
          <w:rFonts w:ascii="Verdana" w:eastAsia="Times New Roman" w:hAnsi="Verdana" w:cs="Times New Roman"/>
          <w:color w:val="1F497D"/>
          <w:sz w:val="20"/>
          <w:szCs w:val="20"/>
        </w:rPr>
        <w:t>.</w:t>
      </w:r>
    </w:p>
    <w:p w:rsidR="00B65C81" w:rsidRDefault="00B65C81" w:rsidP="00D51014">
      <w:pPr>
        <w:spacing w:after="0" w:line="240" w:lineRule="auto"/>
        <w:ind w:left="270"/>
        <w:jc w:val="both"/>
        <w:rPr>
          <w:rFonts w:ascii="Verdana" w:eastAsia="Times New Roman" w:hAnsi="Verdana" w:cs="Times New Roman"/>
          <w:color w:val="1F497D"/>
          <w:sz w:val="20"/>
          <w:szCs w:val="20"/>
        </w:rPr>
      </w:pPr>
    </w:p>
    <w:p w:rsidR="00D51014" w:rsidRPr="00D51014" w:rsidRDefault="00D51014" w:rsidP="00D51014">
      <w:pPr>
        <w:spacing w:after="0" w:line="240" w:lineRule="auto"/>
        <w:ind w:left="270"/>
        <w:jc w:val="both"/>
        <w:rPr>
          <w:rFonts w:ascii="Verdana" w:eastAsia="Times New Roman" w:hAnsi="Verdana" w:cs="Times New Roman"/>
          <w:color w:val="1F497D"/>
          <w:sz w:val="20"/>
          <w:szCs w:val="20"/>
        </w:rPr>
      </w:pPr>
      <w:r w:rsidRPr="00D51014">
        <w:rPr>
          <w:rFonts w:ascii="Verdana" w:eastAsia="Times New Roman" w:hAnsi="Verdana" w:cs="Times New Roman"/>
          <w:color w:val="1F497D"/>
          <w:sz w:val="20"/>
          <w:szCs w:val="20"/>
        </w:rPr>
        <w:t>In the interest of keeping employees’ skills up to date and motivating them, it is responsibility of MANCOM members if they can identify, highlight and rotate the high potential employees from one department to other departments without hurting company’s operations.</w:t>
      </w:r>
    </w:p>
    <w:p w:rsidR="00D51014" w:rsidRDefault="00D51014" w:rsidP="00D51014">
      <w:pPr>
        <w:spacing w:after="0" w:line="240" w:lineRule="auto"/>
        <w:ind w:left="270"/>
        <w:jc w:val="both"/>
        <w:rPr>
          <w:rFonts w:ascii="Verdana" w:eastAsia="Times New Roman" w:hAnsi="Verdana" w:cs="Times New Roman"/>
          <w:color w:val="1F497D"/>
          <w:sz w:val="20"/>
          <w:szCs w:val="20"/>
        </w:rPr>
      </w:pPr>
    </w:p>
    <w:p w:rsidR="00D51014" w:rsidRDefault="00D51014" w:rsidP="00D51014">
      <w:pPr>
        <w:spacing w:after="0" w:line="240" w:lineRule="auto"/>
        <w:ind w:left="270"/>
        <w:jc w:val="both"/>
        <w:rPr>
          <w:rFonts w:ascii="Verdana" w:eastAsia="Times New Roman" w:hAnsi="Verdana" w:cs="Times New Roman"/>
          <w:color w:val="1F497D"/>
          <w:sz w:val="20"/>
          <w:szCs w:val="20"/>
        </w:rPr>
      </w:pPr>
      <w:r>
        <w:rPr>
          <w:rFonts w:ascii="Verdana" w:eastAsia="Times New Roman" w:hAnsi="Verdana" w:cs="Times New Roman"/>
          <w:color w:val="1F497D"/>
          <w:sz w:val="20"/>
          <w:szCs w:val="20"/>
        </w:rPr>
        <w:t>MCBAH</w:t>
      </w:r>
      <w:r w:rsidRPr="00D51014">
        <w:rPr>
          <w:rFonts w:ascii="Verdana" w:eastAsia="Times New Roman" w:hAnsi="Verdana" w:cs="Times New Roman"/>
          <w:color w:val="1F497D"/>
          <w:sz w:val="20"/>
          <w:szCs w:val="20"/>
        </w:rPr>
        <w:t xml:space="preserve"> </w:t>
      </w:r>
      <w:r>
        <w:rPr>
          <w:rFonts w:ascii="Verdana" w:eastAsia="Times New Roman" w:hAnsi="Verdana" w:cs="Times New Roman"/>
          <w:color w:val="1F497D"/>
          <w:sz w:val="20"/>
          <w:szCs w:val="20"/>
        </w:rPr>
        <w:t xml:space="preserve">also </w:t>
      </w:r>
      <w:r w:rsidRPr="00D51014">
        <w:rPr>
          <w:rFonts w:ascii="Verdana" w:eastAsia="Times New Roman" w:hAnsi="Verdana" w:cs="Times New Roman"/>
          <w:color w:val="1F497D"/>
          <w:sz w:val="20"/>
          <w:szCs w:val="20"/>
        </w:rPr>
        <w:t xml:space="preserve">seeks to position itself as an </w:t>
      </w:r>
      <w:r>
        <w:rPr>
          <w:rFonts w:ascii="Verdana" w:eastAsia="Times New Roman" w:hAnsi="Verdana" w:cs="Times New Roman"/>
          <w:color w:val="1F497D"/>
          <w:sz w:val="20"/>
          <w:szCs w:val="20"/>
        </w:rPr>
        <w:t>organization</w:t>
      </w:r>
      <w:r w:rsidRPr="00D51014">
        <w:rPr>
          <w:rFonts w:ascii="Verdana" w:eastAsia="Times New Roman" w:hAnsi="Verdana" w:cs="Times New Roman"/>
          <w:color w:val="1F497D"/>
          <w:sz w:val="20"/>
          <w:szCs w:val="20"/>
        </w:rPr>
        <w:t xml:space="preserve"> of choice for employees and is committed to attract and retain top caliber staff, meet the equity objectives, provide opportunities to achieve career goals and to develop the full potential of all employees.</w:t>
      </w:r>
    </w:p>
    <w:p w:rsidR="00B65C81" w:rsidRDefault="00B65C81" w:rsidP="00D51014">
      <w:pPr>
        <w:spacing w:after="0" w:line="240" w:lineRule="auto"/>
        <w:ind w:left="270"/>
        <w:jc w:val="both"/>
        <w:rPr>
          <w:rFonts w:ascii="Verdana" w:eastAsia="Times New Roman" w:hAnsi="Verdana" w:cs="Times New Roman"/>
          <w:color w:val="1F497D"/>
          <w:sz w:val="20"/>
          <w:szCs w:val="20"/>
        </w:rPr>
      </w:pPr>
    </w:p>
    <w:p w:rsidR="00B65C81" w:rsidRDefault="00B65C81" w:rsidP="00D51014">
      <w:pPr>
        <w:spacing w:after="0" w:line="240" w:lineRule="auto"/>
        <w:ind w:left="270"/>
        <w:jc w:val="both"/>
        <w:rPr>
          <w:rFonts w:ascii="Verdana" w:eastAsia="Times New Roman" w:hAnsi="Verdana" w:cs="Times New Roman"/>
          <w:b/>
          <w:color w:val="1F497D"/>
          <w:sz w:val="20"/>
          <w:szCs w:val="20"/>
        </w:rPr>
      </w:pPr>
      <w:r w:rsidRPr="00B65C81">
        <w:rPr>
          <w:rFonts w:ascii="Verdana" w:eastAsia="Times New Roman" w:hAnsi="Verdana" w:cs="Times New Roman"/>
          <w:b/>
          <w:color w:val="1F497D"/>
          <w:sz w:val="20"/>
          <w:szCs w:val="20"/>
        </w:rPr>
        <w:t>Scope</w:t>
      </w:r>
    </w:p>
    <w:p w:rsidR="00B65C81" w:rsidRPr="00B65C81" w:rsidRDefault="00B65C81" w:rsidP="00D51014">
      <w:pPr>
        <w:spacing w:after="0" w:line="240" w:lineRule="auto"/>
        <w:ind w:left="270"/>
        <w:jc w:val="both"/>
        <w:rPr>
          <w:rFonts w:ascii="Verdana" w:eastAsia="Times New Roman" w:hAnsi="Verdana" w:cs="Times New Roman"/>
          <w:color w:val="1F497D"/>
          <w:sz w:val="20"/>
          <w:szCs w:val="20"/>
        </w:rPr>
      </w:pPr>
    </w:p>
    <w:p w:rsidR="00B65C81" w:rsidRDefault="00B65C81" w:rsidP="00D51014">
      <w:pPr>
        <w:spacing w:after="0" w:line="240" w:lineRule="auto"/>
        <w:ind w:left="270"/>
        <w:jc w:val="both"/>
        <w:rPr>
          <w:rFonts w:ascii="Verdana" w:eastAsia="Times New Roman" w:hAnsi="Verdana" w:cs="Times New Roman"/>
          <w:color w:val="1F497D"/>
          <w:sz w:val="20"/>
          <w:szCs w:val="20"/>
        </w:rPr>
      </w:pPr>
      <w:r w:rsidRPr="00B65C81">
        <w:rPr>
          <w:rFonts w:ascii="Verdana" w:eastAsia="Times New Roman" w:hAnsi="Verdana" w:cs="Times New Roman"/>
          <w:color w:val="1F497D"/>
          <w:sz w:val="20"/>
          <w:szCs w:val="20"/>
        </w:rPr>
        <w:t xml:space="preserve">The policy applies for the development of knowledge, skills and attitudes to enhance the performance of employees </w:t>
      </w:r>
      <w:r w:rsidR="00BF2CD0">
        <w:rPr>
          <w:rFonts w:ascii="Verdana" w:eastAsia="Times New Roman" w:hAnsi="Verdana" w:cs="Times New Roman"/>
          <w:color w:val="1F497D"/>
          <w:sz w:val="20"/>
          <w:szCs w:val="20"/>
        </w:rPr>
        <w:t>and their</w:t>
      </w:r>
      <w:r w:rsidRPr="00B65C81">
        <w:rPr>
          <w:rFonts w:ascii="Verdana" w:eastAsia="Times New Roman" w:hAnsi="Verdana" w:cs="Times New Roman"/>
          <w:color w:val="1F497D"/>
          <w:sz w:val="20"/>
          <w:szCs w:val="20"/>
        </w:rPr>
        <w:t xml:space="preserve"> functions to prepare them for the emerging roles to which they will need to adapt in future</w:t>
      </w:r>
      <w:r>
        <w:rPr>
          <w:rFonts w:ascii="Verdana" w:eastAsia="Times New Roman" w:hAnsi="Verdana" w:cs="Times New Roman"/>
          <w:color w:val="1F497D"/>
          <w:sz w:val="20"/>
          <w:szCs w:val="20"/>
        </w:rPr>
        <w:t>.</w:t>
      </w:r>
    </w:p>
    <w:p w:rsidR="00B65C81" w:rsidRDefault="00B65C81" w:rsidP="00D51014">
      <w:pPr>
        <w:spacing w:after="0" w:line="240" w:lineRule="auto"/>
        <w:ind w:left="270"/>
        <w:jc w:val="both"/>
        <w:rPr>
          <w:rFonts w:ascii="Verdana" w:eastAsia="Times New Roman" w:hAnsi="Verdana" w:cs="Times New Roman"/>
          <w:color w:val="1F497D"/>
          <w:sz w:val="20"/>
          <w:szCs w:val="20"/>
        </w:rPr>
      </w:pPr>
    </w:p>
    <w:p w:rsidR="00B65C81" w:rsidRPr="00B65C81" w:rsidRDefault="00B65C81" w:rsidP="00B65C81">
      <w:pPr>
        <w:spacing w:after="0" w:line="240" w:lineRule="auto"/>
        <w:ind w:left="270"/>
        <w:jc w:val="both"/>
        <w:rPr>
          <w:rFonts w:ascii="Verdana" w:eastAsia="Times New Roman" w:hAnsi="Verdana" w:cs="Times New Roman"/>
          <w:b/>
          <w:color w:val="1F497D"/>
          <w:sz w:val="20"/>
          <w:szCs w:val="20"/>
        </w:rPr>
      </w:pPr>
      <w:r w:rsidRPr="00B65C81">
        <w:rPr>
          <w:rFonts w:ascii="Verdana" w:eastAsia="Times New Roman" w:hAnsi="Verdana" w:cs="Times New Roman"/>
          <w:b/>
          <w:color w:val="1F497D"/>
          <w:sz w:val="20"/>
          <w:szCs w:val="20"/>
        </w:rPr>
        <w:t>Purpose</w:t>
      </w:r>
    </w:p>
    <w:p w:rsidR="00D51014" w:rsidRDefault="00D51014" w:rsidP="00D51014">
      <w:pPr>
        <w:spacing w:after="0" w:line="240" w:lineRule="auto"/>
        <w:ind w:left="270"/>
        <w:jc w:val="both"/>
        <w:rPr>
          <w:rFonts w:ascii="Verdana" w:eastAsia="Times New Roman" w:hAnsi="Verdana" w:cs="Times New Roman"/>
          <w:color w:val="1F497D"/>
          <w:sz w:val="20"/>
          <w:szCs w:val="20"/>
        </w:rPr>
      </w:pPr>
    </w:p>
    <w:p w:rsidR="00B65C81" w:rsidRDefault="00B65C81" w:rsidP="00B65C81">
      <w:pPr>
        <w:spacing w:after="0" w:line="240" w:lineRule="auto"/>
        <w:ind w:left="270"/>
        <w:jc w:val="both"/>
        <w:rPr>
          <w:rFonts w:ascii="Verdana" w:eastAsia="Times New Roman" w:hAnsi="Verdana" w:cs="Times New Roman"/>
          <w:color w:val="1F497D"/>
          <w:sz w:val="20"/>
          <w:szCs w:val="20"/>
        </w:rPr>
      </w:pPr>
      <w:r w:rsidRPr="00B65C81">
        <w:rPr>
          <w:rFonts w:ascii="Verdana" w:eastAsia="Times New Roman" w:hAnsi="Verdana" w:cs="Times New Roman"/>
          <w:color w:val="1F497D"/>
          <w:sz w:val="20"/>
          <w:szCs w:val="20"/>
        </w:rPr>
        <w:t xml:space="preserve">The purpose of the Talent Management Policy is to ensure the achievement of </w:t>
      </w:r>
      <w:r>
        <w:rPr>
          <w:rFonts w:ascii="Verdana" w:eastAsia="Times New Roman" w:hAnsi="Verdana" w:cs="Times New Roman"/>
          <w:color w:val="1F497D"/>
          <w:sz w:val="20"/>
          <w:szCs w:val="20"/>
        </w:rPr>
        <w:t>company</w:t>
      </w:r>
      <w:r w:rsidRPr="00B65C81">
        <w:rPr>
          <w:rFonts w:ascii="Verdana" w:eastAsia="Times New Roman" w:hAnsi="Verdana" w:cs="Times New Roman"/>
          <w:color w:val="1F497D"/>
          <w:sz w:val="20"/>
          <w:szCs w:val="20"/>
        </w:rPr>
        <w:t xml:space="preserve"> objectives through a process of identifying, attracting, </w:t>
      </w:r>
      <w:r>
        <w:rPr>
          <w:rFonts w:ascii="Verdana" w:eastAsia="Times New Roman" w:hAnsi="Verdana" w:cs="Times New Roman"/>
          <w:color w:val="1F497D"/>
          <w:sz w:val="20"/>
          <w:szCs w:val="20"/>
        </w:rPr>
        <w:t>developing</w:t>
      </w:r>
      <w:r w:rsidRPr="00B65C81">
        <w:rPr>
          <w:rFonts w:ascii="Verdana" w:eastAsia="Times New Roman" w:hAnsi="Verdana" w:cs="Times New Roman"/>
          <w:color w:val="1F497D"/>
          <w:sz w:val="20"/>
          <w:szCs w:val="20"/>
        </w:rPr>
        <w:t xml:space="preserve"> and retaining tal</w:t>
      </w:r>
      <w:r>
        <w:rPr>
          <w:rFonts w:ascii="Verdana" w:eastAsia="Times New Roman" w:hAnsi="Verdana" w:cs="Times New Roman"/>
          <w:color w:val="1F497D"/>
          <w:sz w:val="20"/>
          <w:szCs w:val="20"/>
        </w:rPr>
        <w:t>ent across the whole organization</w:t>
      </w:r>
      <w:r w:rsidRPr="00B65C81">
        <w:rPr>
          <w:rFonts w:ascii="Verdana" w:eastAsia="Times New Roman" w:hAnsi="Verdana" w:cs="Times New Roman"/>
          <w:color w:val="1F497D"/>
          <w:sz w:val="20"/>
          <w:szCs w:val="20"/>
        </w:rPr>
        <w:t>. Therefore, the objectives of the talent management policy are to:</w:t>
      </w:r>
    </w:p>
    <w:p w:rsidR="00183130" w:rsidRDefault="00183130" w:rsidP="00B65C81">
      <w:pPr>
        <w:spacing w:after="0" w:line="240" w:lineRule="auto"/>
        <w:ind w:left="270"/>
        <w:jc w:val="both"/>
        <w:rPr>
          <w:rFonts w:ascii="Verdana" w:eastAsia="Times New Roman" w:hAnsi="Verdana" w:cs="Times New Roman"/>
          <w:color w:val="1F497D"/>
          <w:sz w:val="20"/>
          <w:szCs w:val="20"/>
        </w:rPr>
      </w:pPr>
    </w:p>
    <w:p w:rsidR="00183130" w:rsidRPr="00BF2CD0" w:rsidRDefault="00183130" w:rsidP="00BF2CD0">
      <w:pPr>
        <w:pStyle w:val="ListParagraph"/>
        <w:numPr>
          <w:ilvl w:val="0"/>
          <w:numId w:val="4"/>
        </w:numPr>
        <w:jc w:val="both"/>
        <w:rPr>
          <w:rFonts w:ascii="Verdana" w:hAnsi="Verdana"/>
          <w:color w:val="1F497D"/>
          <w:sz w:val="20"/>
          <w:szCs w:val="20"/>
        </w:rPr>
      </w:pPr>
      <w:r w:rsidRPr="00BF2CD0">
        <w:rPr>
          <w:rFonts w:ascii="Verdana" w:hAnsi="Verdana"/>
          <w:color w:val="1F497D"/>
          <w:sz w:val="20"/>
          <w:szCs w:val="20"/>
        </w:rPr>
        <w:t>Ensure that The MCBAH attracts, retains, develops and deploys high performing and committed talent which will enable it to achieve its strategic objectives.</w:t>
      </w:r>
    </w:p>
    <w:p w:rsidR="00183130" w:rsidRPr="00183130" w:rsidRDefault="00183130" w:rsidP="00B65C81">
      <w:pPr>
        <w:spacing w:after="0" w:line="240" w:lineRule="auto"/>
        <w:ind w:left="270"/>
        <w:jc w:val="both"/>
        <w:rPr>
          <w:rFonts w:ascii="Verdana" w:eastAsia="Times New Roman" w:hAnsi="Verdana" w:cs="Times New Roman"/>
          <w:color w:val="1F497D"/>
          <w:sz w:val="20"/>
          <w:szCs w:val="20"/>
        </w:rPr>
      </w:pPr>
    </w:p>
    <w:p w:rsidR="00183130" w:rsidRPr="00BF2CD0" w:rsidRDefault="00AC46C8" w:rsidP="00BF2CD0">
      <w:pPr>
        <w:pStyle w:val="ListParagraph"/>
        <w:numPr>
          <w:ilvl w:val="0"/>
          <w:numId w:val="4"/>
        </w:numPr>
        <w:jc w:val="both"/>
        <w:rPr>
          <w:rFonts w:ascii="Verdana" w:hAnsi="Verdana"/>
          <w:color w:val="1F497D"/>
          <w:sz w:val="20"/>
          <w:szCs w:val="20"/>
        </w:rPr>
      </w:pPr>
      <w:r>
        <w:rPr>
          <w:rFonts w:ascii="Verdana" w:hAnsi="Verdana"/>
          <w:color w:val="1F497D"/>
          <w:sz w:val="20"/>
          <w:szCs w:val="20"/>
        </w:rPr>
        <w:t xml:space="preserve">With the </w:t>
      </w:r>
      <w:r w:rsidR="00183130" w:rsidRPr="00BF2CD0">
        <w:rPr>
          <w:rFonts w:ascii="Verdana" w:hAnsi="Verdana"/>
          <w:color w:val="1F497D"/>
          <w:sz w:val="20"/>
          <w:szCs w:val="20"/>
        </w:rPr>
        <w:t>mutual</w:t>
      </w:r>
      <w:r w:rsidR="00312B39" w:rsidRPr="00BF2CD0">
        <w:rPr>
          <w:rFonts w:ascii="Verdana" w:hAnsi="Verdana"/>
          <w:color w:val="1F497D"/>
          <w:sz w:val="20"/>
          <w:szCs w:val="20"/>
        </w:rPr>
        <w:t xml:space="preserve"> consent</w:t>
      </w:r>
      <w:r w:rsidR="00183130" w:rsidRPr="00BF2CD0">
        <w:rPr>
          <w:rFonts w:ascii="Verdana" w:hAnsi="Verdana"/>
          <w:color w:val="1F497D"/>
          <w:sz w:val="20"/>
          <w:szCs w:val="20"/>
        </w:rPr>
        <w:t xml:space="preserve"> </w:t>
      </w:r>
      <w:r w:rsidR="00312B39" w:rsidRPr="00BF2CD0">
        <w:rPr>
          <w:rFonts w:ascii="Verdana" w:hAnsi="Verdana"/>
          <w:color w:val="1F497D"/>
          <w:sz w:val="20"/>
          <w:szCs w:val="20"/>
        </w:rPr>
        <w:t>between departmental heads before moving high potential employees</w:t>
      </w:r>
      <w:r w:rsidR="00183130" w:rsidRPr="00BF2CD0">
        <w:rPr>
          <w:rFonts w:ascii="Verdana" w:hAnsi="Verdana"/>
          <w:color w:val="1F497D"/>
          <w:sz w:val="20"/>
          <w:szCs w:val="20"/>
        </w:rPr>
        <w:t xml:space="preserve">, success indicators, standards and expectations leading to improved </w:t>
      </w:r>
      <w:r w:rsidR="00312B39" w:rsidRPr="00BF2CD0">
        <w:rPr>
          <w:rFonts w:ascii="Verdana" w:hAnsi="Verdana"/>
          <w:color w:val="1F497D"/>
          <w:sz w:val="20"/>
          <w:szCs w:val="20"/>
        </w:rPr>
        <w:t>organizational</w:t>
      </w:r>
      <w:r w:rsidR="00183130" w:rsidRPr="00BF2CD0">
        <w:rPr>
          <w:rFonts w:ascii="Verdana" w:hAnsi="Verdana"/>
          <w:color w:val="1F497D"/>
          <w:sz w:val="20"/>
          <w:szCs w:val="20"/>
        </w:rPr>
        <w:t xml:space="preserve"> quality, efficiency and effectiveness.</w:t>
      </w:r>
    </w:p>
    <w:p w:rsidR="00183130" w:rsidRPr="00183130" w:rsidRDefault="00183130" w:rsidP="00B65C81">
      <w:pPr>
        <w:spacing w:after="0" w:line="240" w:lineRule="auto"/>
        <w:ind w:left="270"/>
        <w:jc w:val="both"/>
        <w:rPr>
          <w:rFonts w:ascii="Verdana" w:eastAsia="Times New Roman" w:hAnsi="Verdana" w:cs="Times New Roman"/>
          <w:color w:val="1F497D"/>
          <w:sz w:val="20"/>
          <w:szCs w:val="20"/>
        </w:rPr>
      </w:pPr>
    </w:p>
    <w:p w:rsidR="00183130" w:rsidRPr="00BF2CD0" w:rsidRDefault="00183130" w:rsidP="00BF2CD0">
      <w:pPr>
        <w:pStyle w:val="ListParagraph"/>
        <w:numPr>
          <w:ilvl w:val="0"/>
          <w:numId w:val="4"/>
        </w:numPr>
        <w:jc w:val="both"/>
        <w:rPr>
          <w:rFonts w:ascii="Verdana" w:hAnsi="Verdana"/>
          <w:color w:val="1F497D"/>
          <w:sz w:val="20"/>
          <w:szCs w:val="20"/>
        </w:rPr>
      </w:pPr>
      <w:r w:rsidRPr="00BF2CD0">
        <w:rPr>
          <w:rFonts w:ascii="Verdana" w:hAnsi="Verdana"/>
          <w:color w:val="1F497D"/>
          <w:sz w:val="20"/>
          <w:szCs w:val="20"/>
        </w:rPr>
        <w:t>Promote job satisfaction in a motivating and enabling environment by providing meaningful and challenging assignments to all our employees across different functions, roles and responsibilities.</w:t>
      </w:r>
    </w:p>
    <w:p w:rsidR="00183130" w:rsidRPr="00183130" w:rsidRDefault="00183130" w:rsidP="00B65C81">
      <w:pPr>
        <w:spacing w:after="0" w:line="240" w:lineRule="auto"/>
        <w:ind w:left="270"/>
        <w:jc w:val="both"/>
        <w:rPr>
          <w:rFonts w:ascii="Verdana" w:eastAsia="Times New Roman" w:hAnsi="Verdana" w:cs="Times New Roman"/>
          <w:color w:val="1F497D"/>
          <w:sz w:val="20"/>
          <w:szCs w:val="20"/>
        </w:rPr>
      </w:pPr>
    </w:p>
    <w:p w:rsidR="00183130" w:rsidRPr="00BF2CD0" w:rsidRDefault="00183130" w:rsidP="00BF2CD0">
      <w:pPr>
        <w:pStyle w:val="ListParagraph"/>
        <w:numPr>
          <w:ilvl w:val="0"/>
          <w:numId w:val="4"/>
        </w:numPr>
        <w:jc w:val="both"/>
        <w:rPr>
          <w:rFonts w:ascii="Verdana" w:hAnsi="Verdana"/>
          <w:color w:val="1F497D"/>
          <w:sz w:val="20"/>
          <w:szCs w:val="20"/>
        </w:rPr>
      </w:pPr>
      <w:r w:rsidRPr="00BF2CD0">
        <w:rPr>
          <w:rFonts w:ascii="Verdana" w:hAnsi="Verdana"/>
          <w:color w:val="1F497D"/>
          <w:sz w:val="20"/>
          <w:szCs w:val="20"/>
        </w:rPr>
        <w:t xml:space="preserve">Provide a fair, equitable and transparent way to </w:t>
      </w:r>
      <w:r w:rsidR="00312B39" w:rsidRPr="00BF2CD0">
        <w:rPr>
          <w:rFonts w:ascii="Verdana" w:hAnsi="Verdana"/>
          <w:color w:val="1F497D"/>
          <w:sz w:val="20"/>
          <w:szCs w:val="20"/>
        </w:rPr>
        <w:t>recognize</w:t>
      </w:r>
      <w:r w:rsidRPr="00BF2CD0">
        <w:rPr>
          <w:rFonts w:ascii="Verdana" w:hAnsi="Verdana"/>
          <w:color w:val="1F497D"/>
          <w:sz w:val="20"/>
          <w:szCs w:val="20"/>
        </w:rPr>
        <w:t xml:space="preserve"> and </w:t>
      </w:r>
      <w:r w:rsidR="00BF2CD0">
        <w:rPr>
          <w:rFonts w:ascii="Verdana" w:hAnsi="Verdana"/>
          <w:color w:val="1F497D"/>
          <w:sz w:val="20"/>
          <w:szCs w:val="20"/>
        </w:rPr>
        <w:t>reward our talented employees.</w:t>
      </w:r>
    </w:p>
    <w:p w:rsidR="00183130" w:rsidRDefault="00183130" w:rsidP="00B65C81">
      <w:pPr>
        <w:spacing w:after="0" w:line="240" w:lineRule="auto"/>
        <w:ind w:left="270"/>
        <w:jc w:val="both"/>
        <w:rPr>
          <w:rFonts w:ascii="Verdana" w:eastAsia="Times New Roman" w:hAnsi="Verdana" w:cs="Times New Roman"/>
          <w:color w:val="1F497D"/>
          <w:sz w:val="20"/>
          <w:szCs w:val="20"/>
        </w:rPr>
      </w:pPr>
    </w:p>
    <w:p w:rsidR="00183130" w:rsidRPr="00BF2CD0" w:rsidRDefault="00183130" w:rsidP="00BF2CD0">
      <w:pPr>
        <w:pStyle w:val="ListParagraph"/>
        <w:numPr>
          <w:ilvl w:val="0"/>
          <w:numId w:val="4"/>
        </w:numPr>
        <w:jc w:val="both"/>
        <w:rPr>
          <w:rFonts w:ascii="Verdana" w:hAnsi="Verdana"/>
          <w:color w:val="1F497D"/>
          <w:sz w:val="20"/>
          <w:szCs w:val="20"/>
        </w:rPr>
      </w:pPr>
      <w:r w:rsidRPr="00BF2CD0">
        <w:rPr>
          <w:rFonts w:ascii="Verdana" w:hAnsi="Verdana"/>
          <w:color w:val="1F497D"/>
          <w:sz w:val="20"/>
          <w:szCs w:val="20"/>
        </w:rPr>
        <w:t xml:space="preserve">Encourage and enable our employees to acquire competencies that allow them to perform their current duties with maximum effectiveness and efficiency, while preparing them for future growth (both personal and </w:t>
      </w:r>
      <w:r w:rsidR="00312B39" w:rsidRPr="00BF2CD0">
        <w:rPr>
          <w:rFonts w:ascii="Verdana" w:hAnsi="Verdana"/>
          <w:color w:val="1F497D"/>
          <w:sz w:val="20"/>
          <w:szCs w:val="20"/>
        </w:rPr>
        <w:t>organization</w:t>
      </w:r>
      <w:r w:rsidRPr="00BF2CD0">
        <w:rPr>
          <w:rFonts w:ascii="Verdana" w:hAnsi="Verdana"/>
          <w:color w:val="1F497D"/>
          <w:sz w:val="20"/>
          <w:szCs w:val="20"/>
        </w:rPr>
        <w:t>), to become agile in their competencies.</w:t>
      </w:r>
    </w:p>
    <w:p w:rsidR="00183130" w:rsidRDefault="00183130" w:rsidP="00B65C81">
      <w:pPr>
        <w:spacing w:after="0" w:line="240" w:lineRule="auto"/>
        <w:ind w:left="270"/>
        <w:jc w:val="both"/>
        <w:rPr>
          <w:rFonts w:ascii="Verdana" w:eastAsia="Times New Roman" w:hAnsi="Verdana" w:cs="Times New Roman"/>
          <w:color w:val="1F497D"/>
          <w:sz w:val="20"/>
          <w:szCs w:val="20"/>
        </w:rPr>
      </w:pPr>
    </w:p>
    <w:p w:rsidR="00312B39" w:rsidRDefault="00312B39" w:rsidP="00B65C81">
      <w:pPr>
        <w:spacing w:after="0" w:line="240" w:lineRule="auto"/>
        <w:ind w:left="270"/>
        <w:jc w:val="both"/>
        <w:rPr>
          <w:rFonts w:ascii="Verdana" w:eastAsia="Times New Roman" w:hAnsi="Verdana" w:cs="Times New Roman"/>
          <w:color w:val="1F497D"/>
          <w:sz w:val="20"/>
          <w:szCs w:val="20"/>
        </w:rPr>
      </w:pPr>
    </w:p>
    <w:p w:rsidR="00BF2CD0" w:rsidRDefault="00BF2CD0" w:rsidP="00153DDD">
      <w:pPr>
        <w:spacing w:after="0" w:line="240" w:lineRule="auto"/>
        <w:ind w:left="270"/>
        <w:jc w:val="both"/>
        <w:rPr>
          <w:rFonts w:ascii="Verdana" w:eastAsia="Times New Roman" w:hAnsi="Verdana" w:cs="Times New Roman"/>
          <w:color w:val="1F497D"/>
          <w:sz w:val="20"/>
          <w:szCs w:val="20"/>
        </w:rPr>
      </w:pPr>
    </w:p>
    <w:p w:rsidR="00BF2CD0" w:rsidRDefault="00BF2CD0" w:rsidP="00153DDD">
      <w:pPr>
        <w:spacing w:after="0" w:line="240" w:lineRule="auto"/>
        <w:ind w:left="270"/>
        <w:jc w:val="both"/>
        <w:rPr>
          <w:rFonts w:ascii="Verdana" w:eastAsia="Times New Roman" w:hAnsi="Verdana" w:cs="Times New Roman"/>
          <w:color w:val="1F497D"/>
          <w:sz w:val="20"/>
          <w:szCs w:val="20"/>
        </w:rPr>
      </w:pPr>
    </w:p>
    <w:p w:rsidR="00BF2CD0" w:rsidRDefault="00BF2CD0" w:rsidP="00153DDD">
      <w:pPr>
        <w:spacing w:after="0" w:line="240" w:lineRule="auto"/>
        <w:ind w:left="270"/>
        <w:jc w:val="both"/>
        <w:rPr>
          <w:rFonts w:ascii="Verdana" w:eastAsia="Times New Roman" w:hAnsi="Verdana" w:cs="Times New Roman"/>
          <w:color w:val="1F497D"/>
          <w:sz w:val="20"/>
          <w:szCs w:val="20"/>
        </w:rPr>
      </w:pPr>
    </w:p>
    <w:p w:rsidR="00153DDD" w:rsidRPr="000C31B2" w:rsidRDefault="00153DDD" w:rsidP="00153DDD">
      <w:pPr>
        <w:spacing w:after="0" w:line="240" w:lineRule="auto"/>
        <w:ind w:left="270"/>
        <w:rPr>
          <w:rFonts w:ascii="Verdana" w:hAnsi="Verdana" w:cs="Times New Roman"/>
          <w:color w:val="1F497D"/>
          <w:sz w:val="20"/>
          <w:szCs w:val="20"/>
        </w:rPr>
      </w:pPr>
    </w:p>
    <w:p w:rsidR="00312B39" w:rsidRDefault="00312B39" w:rsidP="00312B39">
      <w:pPr>
        <w:pStyle w:val="Footer"/>
        <w:tabs>
          <w:tab w:val="num" w:pos="1440"/>
        </w:tabs>
        <w:ind w:left="270"/>
        <w:jc w:val="both"/>
        <w:rPr>
          <w:rFonts w:ascii="Verdana" w:hAnsi="Verdana"/>
          <w:b/>
          <w:color w:val="1F497D"/>
        </w:rPr>
      </w:pPr>
      <w:r w:rsidRPr="00312B39">
        <w:rPr>
          <w:rFonts w:ascii="Verdana" w:hAnsi="Verdana"/>
          <w:b/>
          <w:color w:val="1F497D"/>
        </w:rPr>
        <w:lastRenderedPageBreak/>
        <w:t xml:space="preserve">High </w:t>
      </w:r>
      <w:r>
        <w:rPr>
          <w:rFonts w:ascii="Verdana" w:hAnsi="Verdana"/>
          <w:b/>
          <w:color w:val="1F497D"/>
        </w:rPr>
        <w:t>Potential Employees</w:t>
      </w:r>
      <w:r w:rsidRPr="00312B39">
        <w:rPr>
          <w:rFonts w:ascii="Verdana" w:hAnsi="Verdana"/>
          <w:b/>
          <w:color w:val="1F497D"/>
        </w:rPr>
        <w:t xml:space="preserve"> Talent Identification</w:t>
      </w:r>
    </w:p>
    <w:p w:rsidR="00312B39" w:rsidRDefault="00312B39" w:rsidP="00153DDD">
      <w:pPr>
        <w:pStyle w:val="Footer"/>
        <w:tabs>
          <w:tab w:val="num" w:pos="1440"/>
        </w:tabs>
        <w:ind w:left="270"/>
        <w:jc w:val="both"/>
        <w:rPr>
          <w:rFonts w:ascii="Verdana" w:hAnsi="Verdana"/>
          <w:b/>
          <w:color w:val="1F497D"/>
        </w:rPr>
      </w:pPr>
    </w:p>
    <w:p w:rsidR="00153DDD" w:rsidRPr="000C31B2" w:rsidRDefault="00153DDD" w:rsidP="00153DDD">
      <w:pPr>
        <w:pStyle w:val="ListParagraph"/>
        <w:ind w:left="810"/>
        <w:jc w:val="both"/>
        <w:rPr>
          <w:rFonts w:ascii="Verdana" w:hAnsi="Verdana"/>
          <w:color w:val="1F497D"/>
          <w:sz w:val="20"/>
          <w:szCs w:val="20"/>
        </w:rPr>
      </w:pPr>
    </w:p>
    <w:p w:rsidR="00153DDD" w:rsidRPr="000C31B2" w:rsidRDefault="00312B39" w:rsidP="00153DDD">
      <w:pPr>
        <w:pStyle w:val="ListParagraph"/>
        <w:numPr>
          <w:ilvl w:val="0"/>
          <w:numId w:val="3"/>
        </w:numPr>
        <w:ind w:left="450" w:hanging="731"/>
        <w:jc w:val="both"/>
        <w:rPr>
          <w:rFonts w:ascii="Verdana" w:hAnsi="Verdana"/>
          <w:color w:val="1F497D"/>
          <w:sz w:val="20"/>
          <w:szCs w:val="20"/>
        </w:rPr>
      </w:pPr>
      <w:r w:rsidRPr="00312B39">
        <w:rPr>
          <w:rFonts w:ascii="Verdana" w:hAnsi="Verdana"/>
          <w:color w:val="1F497D"/>
          <w:sz w:val="20"/>
          <w:szCs w:val="20"/>
        </w:rPr>
        <w:t>Performance (present and past)</w:t>
      </w:r>
    </w:p>
    <w:p w:rsidR="00153DDD" w:rsidRPr="000C31B2" w:rsidRDefault="00153DDD" w:rsidP="00153DDD">
      <w:pPr>
        <w:pStyle w:val="ListParagraph"/>
        <w:ind w:left="450"/>
        <w:jc w:val="both"/>
        <w:rPr>
          <w:rFonts w:ascii="Verdana" w:hAnsi="Verdana"/>
          <w:color w:val="1F497D"/>
          <w:sz w:val="20"/>
          <w:szCs w:val="20"/>
        </w:rPr>
      </w:pPr>
    </w:p>
    <w:p w:rsidR="00153DDD" w:rsidRPr="000C31B2" w:rsidRDefault="00312B39" w:rsidP="00153DDD">
      <w:pPr>
        <w:pStyle w:val="ListParagraph"/>
        <w:numPr>
          <w:ilvl w:val="0"/>
          <w:numId w:val="3"/>
        </w:numPr>
        <w:ind w:left="450" w:hanging="731"/>
        <w:jc w:val="both"/>
        <w:rPr>
          <w:rFonts w:ascii="Verdana" w:hAnsi="Verdana"/>
          <w:color w:val="1F497D"/>
          <w:sz w:val="20"/>
          <w:szCs w:val="20"/>
        </w:rPr>
      </w:pPr>
      <w:r w:rsidRPr="00312B39">
        <w:rPr>
          <w:rFonts w:ascii="Verdana" w:hAnsi="Verdana"/>
          <w:color w:val="1F497D"/>
          <w:sz w:val="20"/>
          <w:szCs w:val="20"/>
        </w:rPr>
        <w:t>Potential (future)</w:t>
      </w:r>
      <w:r w:rsidR="00153DDD" w:rsidRPr="000C31B2">
        <w:rPr>
          <w:rFonts w:ascii="Verdana" w:hAnsi="Verdana"/>
          <w:color w:val="1F497D"/>
          <w:sz w:val="20"/>
          <w:szCs w:val="20"/>
        </w:rPr>
        <w:t xml:space="preserve"> </w:t>
      </w:r>
    </w:p>
    <w:p w:rsidR="00153DDD" w:rsidRPr="000C31B2" w:rsidRDefault="00153DDD" w:rsidP="00153DDD">
      <w:pPr>
        <w:pStyle w:val="ListParagraph"/>
        <w:ind w:left="450"/>
        <w:jc w:val="both"/>
        <w:rPr>
          <w:rFonts w:ascii="Verdana" w:hAnsi="Verdana"/>
          <w:color w:val="1F497D"/>
          <w:sz w:val="20"/>
          <w:szCs w:val="20"/>
        </w:rPr>
      </w:pPr>
    </w:p>
    <w:p w:rsidR="00153DDD" w:rsidRDefault="00312B39" w:rsidP="00153DDD">
      <w:pPr>
        <w:pStyle w:val="ListParagraph"/>
        <w:numPr>
          <w:ilvl w:val="0"/>
          <w:numId w:val="3"/>
        </w:numPr>
        <w:ind w:left="450" w:hanging="731"/>
        <w:jc w:val="both"/>
        <w:rPr>
          <w:rFonts w:ascii="Verdana" w:hAnsi="Verdana"/>
          <w:color w:val="1F497D"/>
          <w:sz w:val="20"/>
          <w:szCs w:val="20"/>
        </w:rPr>
      </w:pPr>
      <w:r w:rsidRPr="00312B39">
        <w:rPr>
          <w:rFonts w:ascii="Verdana" w:hAnsi="Verdana"/>
          <w:color w:val="1F497D"/>
          <w:sz w:val="20"/>
          <w:szCs w:val="20"/>
        </w:rPr>
        <w:t>Level of Work (competency)</w:t>
      </w:r>
      <w:r w:rsidR="00153DDD" w:rsidRPr="000C31B2">
        <w:rPr>
          <w:rFonts w:ascii="Verdana" w:hAnsi="Verdana"/>
          <w:color w:val="1F497D"/>
          <w:sz w:val="20"/>
          <w:szCs w:val="20"/>
        </w:rPr>
        <w:t xml:space="preserve"> </w:t>
      </w:r>
    </w:p>
    <w:p w:rsidR="00312B39" w:rsidRPr="00312B39" w:rsidRDefault="00312B39" w:rsidP="00312B39">
      <w:pPr>
        <w:pStyle w:val="ListParagraph"/>
        <w:rPr>
          <w:rFonts w:ascii="Verdana" w:hAnsi="Verdana"/>
          <w:color w:val="1F497D"/>
          <w:sz w:val="20"/>
          <w:szCs w:val="20"/>
        </w:rPr>
      </w:pPr>
    </w:p>
    <w:p w:rsidR="00312B39" w:rsidRPr="00BF2CD0" w:rsidRDefault="00312B39" w:rsidP="00BF2CD0">
      <w:pPr>
        <w:ind w:firstLine="720"/>
        <w:jc w:val="both"/>
        <w:rPr>
          <w:rFonts w:ascii="Verdana" w:hAnsi="Verdana"/>
          <w:b/>
          <w:color w:val="1F497D"/>
          <w:sz w:val="20"/>
          <w:szCs w:val="20"/>
        </w:rPr>
      </w:pPr>
      <w:r w:rsidRPr="00BF2CD0">
        <w:rPr>
          <w:rFonts w:ascii="Verdana" w:hAnsi="Verdana"/>
          <w:b/>
          <w:color w:val="1F497D"/>
          <w:sz w:val="20"/>
          <w:szCs w:val="20"/>
        </w:rPr>
        <w:t>Performance</w:t>
      </w:r>
    </w:p>
    <w:p w:rsidR="00BF2CD0" w:rsidRDefault="006E720B" w:rsidP="00BF2CD0">
      <w:pPr>
        <w:ind w:left="720"/>
        <w:jc w:val="both"/>
        <w:rPr>
          <w:rFonts w:ascii="Verdana" w:eastAsia="Times New Roman" w:hAnsi="Verdana" w:cs="Times New Roman"/>
          <w:color w:val="1F497D"/>
          <w:sz w:val="20"/>
          <w:szCs w:val="20"/>
        </w:rPr>
      </w:pPr>
      <w:r w:rsidRPr="006E720B">
        <w:rPr>
          <w:rFonts w:ascii="Verdana" w:eastAsia="Times New Roman" w:hAnsi="Verdana" w:cs="Times New Roman"/>
          <w:color w:val="1F497D"/>
          <w:sz w:val="20"/>
          <w:szCs w:val="20"/>
        </w:rPr>
        <w:t xml:space="preserve">The </w:t>
      </w:r>
      <w:r w:rsidR="00AC46C8">
        <w:rPr>
          <w:rFonts w:ascii="Verdana" w:eastAsia="Times New Roman" w:hAnsi="Verdana" w:cs="Times New Roman"/>
          <w:color w:val="1F497D"/>
          <w:sz w:val="20"/>
          <w:szCs w:val="20"/>
        </w:rPr>
        <w:t xml:space="preserve">Management Committee members </w:t>
      </w:r>
      <w:r w:rsidRPr="006E720B">
        <w:rPr>
          <w:rFonts w:ascii="Verdana" w:eastAsia="Times New Roman" w:hAnsi="Verdana" w:cs="Times New Roman"/>
          <w:color w:val="1F497D"/>
          <w:sz w:val="20"/>
          <w:szCs w:val="20"/>
        </w:rPr>
        <w:t xml:space="preserve">will be the primary </w:t>
      </w:r>
      <w:r w:rsidR="00AC46C8">
        <w:rPr>
          <w:rFonts w:ascii="Verdana" w:eastAsia="Times New Roman" w:hAnsi="Verdana" w:cs="Times New Roman"/>
          <w:color w:val="1F497D"/>
          <w:sz w:val="20"/>
          <w:szCs w:val="20"/>
        </w:rPr>
        <w:t xml:space="preserve">focal point </w:t>
      </w:r>
      <w:r w:rsidRPr="006E720B">
        <w:rPr>
          <w:rFonts w:ascii="Verdana" w:eastAsia="Times New Roman" w:hAnsi="Verdana" w:cs="Times New Roman"/>
          <w:color w:val="1F497D"/>
          <w:sz w:val="20"/>
          <w:szCs w:val="20"/>
        </w:rPr>
        <w:t>to assess individual performance for the purposes of talent identification.</w:t>
      </w:r>
    </w:p>
    <w:p w:rsidR="006E720B" w:rsidRPr="00BF2CD0" w:rsidRDefault="006E720B" w:rsidP="00BF2CD0">
      <w:pPr>
        <w:ind w:firstLine="720"/>
        <w:jc w:val="both"/>
        <w:rPr>
          <w:rFonts w:ascii="Verdana" w:eastAsia="Times New Roman" w:hAnsi="Verdana" w:cs="Times New Roman"/>
          <w:color w:val="1F497D"/>
          <w:sz w:val="20"/>
          <w:szCs w:val="20"/>
        </w:rPr>
      </w:pPr>
      <w:r w:rsidRPr="00BF2CD0">
        <w:rPr>
          <w:rFonts w:ascii="Verdana" w:hAnsi="Verdana"/>
          <w:b/>
          <w:color w:val="1F497D"/>
          <w:sz w:val="20"/>
          <w:szCs w:val="20"/>
        </w:rPr>
        <w:t>Potential</w:t>
      </w:r>
    </w:p>
    <w:p w:rsidR="006E720B" w:rsidRDefault="006E720B" w:rsidP="00BF2CD0">
      <w:pPr>
        <w:ind w:left="720"/>
        <w:jc w:val="both"/>
        <w:rPr>
          <w:rFonts w:ascii="Verdana" w:eastAsia="Times New Roman" w:hAnsi="Verdana" w:cs="Times New Roman"/>
          <w:color w:val="1F497D"/>
          <w:sz w:val="20"/>
          <w:szCs w:val="20"/>
        </w:rPr>
      </w:pPr>
      <w:r>
        <w:rPr>
          <w:rFonts w:ascii="Verdana" w:eastAsia="Times New Roman" w:hAnsi="Verdana" w:cs="Times New Roman"/>
          <w:color w:val="1F497D"/>
          <w:sz w:val="20"/>
          <w:szCs w:val="20"/>
        </w:rPr>
        <w:t>I</w:t>
      </w:r>
      <w:r w:rsidRPr="006E720B">
        <w:rPr>
          <w:rFonts w:ascii="Verdana" w:eastAsia="Times New Roman" w:hAnsi="Verdana" w:cs="Times New Roman"/>
          <w:color w:val="1F497D"/>
          <w:sz w:val="20"/>
          <w:szCs w:val="20"/>
        </w:rPr>
        <w:t>dentification of tal</w:t>
      </w:r>
      <w:r>
        <w:rPr>
          <w:rFonts w:ascii="Verdana" w:eastAsia="Times New Roman" w:hAnsi="Verdana" w:cs="Times New Roman"/>
          <w:color w:val="1F497D"/>
          <w:sz w:val="20"/>
          <w:szCs w:val="20"/>
        </w:rPr>
        <w:t>ent is the concept of potential</w:t>
      </w:r>
      <w:r w:rsidRPr="006E720B">
        <w:rPr>
          <w:rFonts w:ascii="Verdana" w:eastAsia="Times New Roman" w:hAnsi="Verdana" w:cs="Times New Roman"/>
          <w:color w:val="1F497D"/>
          <w:sz w:val="20"/>
          <w:szCs w:val="20"/>
        </w:rPr>
        <w:t>, potential should be seen as the existence of the ability to handle future assignments or the ability to operate at the next level and/or sustaining peak performance at the current level. Talent will be identified based on a combination of characteristics that do not change much (e.g. learning agility) and those that develop across time as the person learns to deal with new situations (e.g. business expertise). Therefore, Learning Agility and Job Competencies (for the levels above current role) are the fundamental considerations for reliable and valid talent identification.</w:t>
      </w:r>
    </w:p>
    <w:p w:rsidR="006E720B" w:rsidRPr="00BF2CD0" w:rsidRDefault="006E720B" w:rsidP="00BF2CD0">
      <w:pPr>
        <w:ind w:firstLine="720"/>
        <w:jc w:val="both"/>
        <w:rPr>
          <w:rFonts w:ascii="Verdana" w:hAnsi="Verdana"/>
          <w:b/>
          <w:color w:val="1F497D"/>
          <w:sz w:val="20"/>
          <w:szCs w:val="20"/>
        </w:rPr>
      </w:pPr>
      <w:r w:rsidRPr="00BF2CD0">
        <w:rPr>
          <w:rFonts w:ascii="Verdana" w:hAnsi="Verdana"/>
          <w:b/>
          <w:color w:val="1F497D"/>
          <w:sz w:val="20"/>
          <w:szCs w:val="20"/>
        </w:rPr>
        <w:t>Level of Work</w:t>
      </w:r>
    </w:p>
    <w:p w:rsidR="00BF2CD0" w:rsidRPr="00BF2CD0" w:rsidRDefault="00BF2CD0" w:rsidP="00BF2CD0">
      <w:pPr>
        <w:ind w:left="720"/>
        <w:jc w:val="both"/>
        <w:rPr>
          <w:rFonts w:ascii="Verdana" w:eastAsia="Times New Roman" w:hAnsi="Verdana" w:cs="Times New Roman"/>
          <w:color w:val="1F497D"/>
          <w:sz w:val="20"/>
          <w:szCs w:val="20"/>
        </w:rPr>
      </w:pPr>
      <w:r w:rsidRPr="00BF2CD0">
        <w:rPr>
          <w:rFonts w:ascii="Verdana" w:eastAsia="Times New Roman" w:hAnsi="Verdana" w:cs="Times New Roman"/>
          <w:color w:val="1F497D"/>
          <w:sz w:val="20"/>
          <w:szCs w:val="20"/>
        </w:rPr>
        <w:t>Each level of work includes level-specific competencies that match to each requisite level of work – which are necessary for success.</w:t>
      </w:r>
    </w:p>
    <w:p w:rsidR="006E720B" w:rsidRPr="006E720B" w:rsidRDefault="006E720B" w:rsidP="00BF2CD0">
      <w:pPr>
        <w:ind w:left="720"/>
        <w:jc w:val="both"/>
        <w:rPr>
          <w:rFonts w:ascii="Verdana" w:eastAsia="Times New Roman" w:hAnsi="Verdana" w:cs="Times New Roman"/>
          <w:color w:val="1F497D"/>
          <w:sz w:val="20"/>
          <w:szCs w:val="20"/>
        </w:rPr>
      </w:pPr>
      <w:r w:rsidRPr="006E720B">
        <w:rPr>
          <w:rFonts w:ascii="Verdana" w:eastAsia="Times New Roman" w:hAnsi="Verdana" w:cs="Times New Roman"/>
          <w:color w:val="1F497D"/>
          <w:sz w:val="20"/>
          <w:szCs w:val="20"/>
        </w:rPr>
        <w:t xml:space="preserve">Our talent </w:t>
      </w:r>
      <w:r>
        <w:rPr>
          <w:rFonts w:ascii="Verdana" w:eastAsia="Times New Roman" w:hAnsi="Verdana" w:cs="Times New Roman"/>
          <w:color w:val="1F497D"/>
          <w:sz w:val="20"/>
          <w:szCs w:val="20"/>
        </w:rPr>
        <w:t>identification</w:t>
      </w:r>
      <w:r w:rsidRPr="006E720B">
        <w:rPr>
          <w:rFonts w:ascii="Verdana" w:eastAsia="Times New Roman" w:hAnsi="Verdana" w:cs="Times New Roman"/>
          <w:color w:val="1F497D"/>
          <w:sz w:val="20"/>
          <w:szCs w:val="20"/>
        </w:rPr>
        <w:t xml:space="preserve"> process determines the type of talent and competencies required relative to challenges posed by our strategic objectives. The purpose of this step is to determine the talent bench strength of the </w:t>
      </w:r>
      <w:r w:rsidR="0031031A">
        <w:rPr>
          <w:rFonts w:ascii="Verdana" w:eastAsia="Times New Roman" w:hAnsi="Verdana" w:cs="Times New Roman"/>
          <w:color w:val="1F497D"/>
          <w:sz w:val="20"/>
          <w:szCs w:val="20"/>
        </w:rPr>
        <w:t>organization</w:t>
      </w:r>
      <w:r w:rsidRPr="006E720B">
        <w:rPr>
          <w:rFonts w:ascii="Verdana" w:eastAsia="Times New Roman" w:hAnsi="Verdana" w:cs="Times New Roman"/>
          <w:color w:val="1F497D"/>
          <w:sz w:val="20"/>
          <w:szCs w:val="20"/>
        </w:rPr>
        <w:t xml:space="preserve"> and propose plans to ensure that we retain our talent competiveness.</w:t>
      </w:r>
    </w:p>
    <w:p w:rsidR="00153DDD" w:rsidRPr="000C31B2" w:rsidRDefault="00153DDD" w:rsidP="00153DDD">
      <w:pPr>
        <w:pStyle w:val="ListParagraph"/>
        <w:ind w:left="450"/>
        <w:jc w:val="both"/>
        <w:rPr>
          <w:rFonts w:ascii="Verdana" w:hAnsi="Verdana"/>
          <w:color w:val="1F497D"/>
          <w:sz w:val="20"/>
          <w:szCs w:val="20"/>
        </w:rPr>
      </w:pPr>
    </w:p>
    <w:p w:rsidR="00153DDD" w:rsidRPr="000C31B2" w:rsidRDefault="00153DDD" w:rsidP="00BF2CD0">
      <w:pPr>
        <w:pStyle w:val="ListParagraph"/>
        <w:ind w:left="90"/>
        <w:jc w:val="both"/>
        <w:rPr>
          <w:rFonts w:ascii="Verdana" w:hAnsi="Verdana"/>
          <w:b/>
          <w:color w:val="1F497D"/>
          <w:sz w:val="20"/>
          <w:szCs w:val="20"/>
        </w:rPr>
      </w:pPr>
      <w:r w:rsidRPr="000C31B2">
        <w:rPr>
          <w:rFonts w:ascii="Verdana" w:hAnsi="Verdana"/>
          <w:b/>
          <w:color w:val="1F497D"/>
          <w:sz w:val="20"/>
          <w:szCs w:val="20"/>
        </w:rPr>
        <w:t>Eligibility</w:t>
      </w:r>
    </w:p>
    <w:p w:rsidR="00153DDD" w:rsidRPr="000C31B2" w:rsidRDefault="00153DDD" w:rsidP="00153DDD">
      <w:pPr>
        <w:autoSpaceDE w:val="0"/>
        <w:autoSpaceDN w:val="0"/>
        <w:adjustRightInd w:val="0"/>
        <w:spacing w:after="0" w:line="240" w:lineRule="auto"/>
        <w:ind w:left="90"/>
        <w:jc w:val="both"/>
        <w:rPr>
          <w:rFonts w:ascii="Verdana" w:hAnsi="Verdana" w:cs="Times New Roman"/>
          <w:b/>
          <w:bCs/>
          <w:color w:val="1F497D"/>
          <w:sz w:val="20"/>
          <w:szCs w:val="20"/>
        </w:rPr>
      </w:pPr>
    </w:p>
    <w:p w:rsidR="00153DDD" w:rsidRDefault="00153DDD" w:rsidP="00153DDD">
      <w:pPr>
        <w:autoSpaceDE w:val="0"/>
        <w:autoSpaceDN w:val="0"/>
        <w:adjustRightInd w:val="0"/>
        <w:spacing w:after="0" w:line="240" w:lineRule="auto"/>
        <w:ind w:left="90"/>
        <w:jc w:val="both"/>
        <w:rPr>
          <w:rFonts w:ascii="Verdana" w:hAnsi="Verdana" w:cs="Times New Roman"/>
          <w:bCs/>
          <w:color w:val="1F497D"/>
          <w:sz w:val="20"/>
          <w:szCs w:val="20"/>
        </w:rPr>
      </w:pPr>
      <w:r w:rsidRPr="000C31B2">
        <w:rPr>
          <w:rFonts w:ascii="Verdana" w:hAnsi="Verdana" w:cs="Times New Roman"/>
          <w:bCs/>
          <w:color w:val="1F497D"/>
          <w:sz w:val="20"/>
          <w:szCs w:val="20"/>
        </w:rPr>
        <w:t>All permanent employees are eligible to avail this opportunity to polish their strengths further and develop their weak areas.</w:t>
      </w:r>
    </w:p>
    <w:p w:rsidR="00BF2CD0" w:rsidRPr="000C31B2" w:rsidRDefault="00BF2CD0" w:rsidP="00153DDD">
      <w:pPr>
        <w:autoSpaceDE w:val="0"/>
        <w:autoSpaceDN w:val="0"/>
        <w:adjustRightInd w:val="0"/>
        <w:spacing w:after="0" w:line="240" w:lineRule="auto"/>
        <w:ind w:left="90"/>
        <w:jc w:val="both"/>
        <w:rPr>
          <w:rFonts w:ascii="Verdana" w:hAnsi="Verdana" w:cs="Times New Roman"/>
          <w:bCs/>
          <w:color w:val="1F497D"/>
          <w:sz w:val="20"/>
          <w:szCs w:val="20"/>
        </w:rPr>
      </w:pPr>
    </w:p>
    <w:p w:rsidR="00BF2CD0" w:rsidRDefault="00BF2CD0" w:rsidP="00BF2CD0">
      <w:pPr>
        <w:pStyle w:val="ListParagraph"/>
        <w:ind w:left="90"/>
        <w:jc w:val="both"/>
        <w:rPr>
          <w:rFonts w:ascii="Verdana" w:hAnsi="Verdana"/>
          <w:b/>
          <w:color w:val="1F497D"/>
          <w:sz w:val="20"/>
          <w:szCs w:val="20"/>
        </w:rPr>
      </w:pPr>
    </w:p>
    <w:p w:rsidR="00BF2CD0" w:rsidRPr="00BF2CD0" w:rsidRDefault="00BF2CD0" w:rsidP="00BF2CD0">
      <w:pPr>
        <w:pStyle w:val="ListParagraph"/>
        <w:ind w:left="90"/>
        <w:jc w:val="both"/>
        <w:rPr>
          <w:rFonts w:ascii="Verdana" w:hAnsi="Verdana"/>
          <w:b/>
          <w:color w:val="1F497D"/>
          <w:sz w:val="20"/>
          <w:szCs w:val="20"/>
        </w:rPr>
      </w:pPr>
      <w:r w:rsidRPr="00BF2CD0">
        <w:rPr>
          <w:rFonts w:ascii="Verdana" w:hAnsi="Verdana"/>
          <w:b/>
          <w:color w:val="1F497D"/>
          <w:sz w:val="20"/>
          <w:szCs w:val="20"/>
        </w:rPr>
        <w:t>Responsibilities</w:t>
      </w:r>
    </w:p>
    <w:p w:rsidR="00BF2CD0" w:rsidRDefault="00BF2CD0" w:rsidP="00153DDD">
      <w:pPr>
        <w:autoSpaceDE w:val="0"/>
        <w:autoSpaceDN w:val="0"/>
        <w:adjustRightInd w:val="0"/>
        <w:spacing w:after="0" w:line="240" w:lineRule="auto"/>
        <w:ind w:left="90"/>
        <w:jc w:val="both"/>
      </w:pPr>
    </w:p>
    <w:p w:rsidR="00153DDD" w:rsidRPr="000C31B2" w:rsidRDefault="00BF2CD0" w:rsidP="00153DDD">
      <w:pPr>
        <w:autoSpaceDE w:val="0"/>
        <w:autoSpaceDN w:val="0"/>
        <w:adjustRightInd w:val="0"/>
        <w:spacing w:after="0" w:line="240" w:lineRule="auto"/>
        <w:ind w:left="90"/>
        <w:jc w:val="both"/>
        <w:rPr>
          <w:rFonts w:ascii="Verdana" w:hAnsi="Verdana" w:cs="Times New Roman"/>
          <w:bCs/>
          <w:color w:val="1F497D"/>
          <w:sz w:val="20"/>
          <w:szCs w:val="20"/>
        </w:rPr>
      </w:pPr>
      <w:r w:rsidRPr="00BF2CD0">
        <w:rPr>
          <w:rFonts w:ascii="Verdana" w:hAnsi="Verdana" w:cs="Times New Roman"/>
          <w:bCs/>
          <w:color w:val="1F497D"/>
          <w:sz w:val="20"/>
          <w:szCs w:val="20"/>
        </w:rPr>
        <w:t xml:space="preserve">The Human Resource Manager shall be responsible for reviewing this policy on an annual basis to ensure that it meets </w:t>
      </w:r>
      <w:r w:rsidR="00AC46C8">
        <w:rPr>
          <w:rFonts w:ascii="Verdana" w:hAnsi="Verdana" w:cs="Times New Roman"/>
          <w:bCs/>
          <w:color w:val="1F497D"/>
          <w:sz w:val="20"/>
          <w:szCs w:val="20"/>
        </w:rPr>
        <w:t>and</w:t>
      </w:r>
      <w:r w:rsidRPr="00BF2CD0">
        <w:rPr>
          <w:rFonts w:ascii="Verdana" w:hAnsi="Verdana" w:cs="Times New Roman"/>
          <w:bCs/>
          <w:color w:val="1F497D"/>
          <w:sz w:val="20"/>
          <w:szCs w:val="20"/>
        </w:rPr>
        <w:t xml:space="preserve"> reflects best practice.</w:t>
      </w:r>
    </w:p>
    <w:sectPr w:rsidR="00153DDD" w:rsidRPr="000C31B2" w:rsidSect="00153DDD">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84C8B"/>
    <w:multiLevelType w:val="hybridMultilevel"/>
    <w:tmpl w:val="5AAA9166"/>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abstractNum w:abstractNumId="1" w15:restartNumberingAfterBreak="0">
    <w:nsid w:val="571F76E1"/>
    <w:multiLevelType w:val="multilevel"/>
    <w:tmpl w:val="EEEA4AE6"/>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756" w:hanging="576"/>
      </w:pPr>
      <w:rPr>
        <w:rFonts w:cs="Times New Roman" w:hint="default"/>
        <w:b/>
        <w:color w:val="4F81BD"/>
      </w:rPr>
    </w:lvl>
    <w:lvl w:ilvl="2">
      <w:start w:val="1"/>
      <w:numFmt w:val="decimal"/>
      <w:pStyle w:val="Heading3"/>
      <w:lvlText w:val="%1.%2.%3"/>
      <w:lvlJc w:val="left"/>
      <w:pPr>
        <w:ind w:left="72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 w15:restartNumberingAfterBreak="0">
    <w:nsid w:val="66E935FA"/>
    <w:multiLevelType w:val="hybridMultilevel"/>
    <w:tmpl w:val="A502DF0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699015C1"/>
    <w:multiLevelType w:val="hybridMultilevel"/>
    <w:tmpl w:val="6CFEE696"/>
    <w:lvl w:ilvl="0" w:tplc="7020E0AA">
      <w:start w:val="1"/>
      <w:numFmt w:val="lowerLetter"/>
      <w:lvlText w:val="(%1)"/>
      <w:lvlJc w:val="left"/>
      <w:pPr>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DDD"/>
    <w:rsid w:val="00153DDD"/>
    <w:rsid w:val="00182058"/>
    <w:rsid w:val="00183130"/>
    <w:rsid w:val="001F3B11"/>
    <w:rsid w:val="003035E9"/>
    <w:rsid w:val="0031031A"/>
    <w:rsid w:val="00312B39"/>
    <w:rsid w:val="00650ACC"/>
    <w:rsid w:val="006E720B"/>
    <w:rsid w:val="00AC46C8"/>
    <w:rsid w:val="00B65C81"/>
    <w:rsid w:val="00BF2CD0"/>
    <w:rsid w:val="00D51014"/>
    <w:rsid w:val="00D87EF5"/>
    <w:rsid w:val="00E63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111D2-E5E8-4843-9C16-74AD9894D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DDD"/>
    <w:pPr>
      <w:spacing w:after="200" w:line="276" w:lineRule="auto"/>
    </w:pPr>
    <w:rPr>
      <w:rFonts w:ascii="Calibri" w:eastAsia="Calibri" w:hAnsi="Calibri" w:cs="Arial"/>
    </w:rPr>
  </w:style>
  <w:style w:type="paragraph" w:styleId="Heading1">
    <w:name w:val="heading 1"/>
    <w:basedOn w:val="Normal"/>
    <w:next w:val="Normal"/>
    <w:link w:val="Heading1Char"/>
    <w:qFormat/>
    <w:rsid w:val="00153DDD"/>
    <w:pPr>
      <w:keepNext/>
      <w:keepLines/>
      <w:numPr>
        <w:numId w:val="1"/>
      </w:numPr>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qFormat/>
    <w:rsid w:val="00153DDD"/>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153DDD"/>
    <w:pPr>
      <w:keepNext/>
      <w:keepLines/>
      <w:numPr>
        <w:ilvl w:val="2"/>
        <w:numId w:val="1"/>
      </w:numPr>
      <w:spacing w:before="200" w:after="0"/>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qFormat/>
    <w:rsid w:val="00153DDD"/>
    <w:pPr>
      <w:keepNext/>
      <w:keepLines/>
      <w:numPr>
        <w:ilvl w:val="3"/>
        <w:numId w:val="1"/>
      </w:numPr>
      <w:spacing w:before="200" w:after="0"/>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qFormat/>
    <w:rsid w:val="00153DDD"/>
    <w:pPr>
      <w:keepNext/>
      <w:keepLines/>
      <w:numPr>
        <w:ilvl w:val="4"/>
        <w:numId w:val="1"/>
      </w:numPr>
      <w:spacing w:before="200" w:after="0"/>
      <w:outlineLvl w:val="4"/>
    </w:pPr>
    <w:rPr>
      <w:rFonts w:ascii="Cambria" w:eastAsia="Times New Roman" w:hAnsi="Cambria" w:cs="Times New Roman"/>
      <w:color w:val="243F60"/>
      <w:sz w:val="20"/>
      <w:szCs w:val="20"/>
    </w:rPr>
  </w:style>
  <w:style w:type="paragraph" w:styleId="Heading6">
    <w:name w:val="heading 6"/>
    <w:basedOn w:val="Normal"/>
    <w:next w:val="Normal"/>
    <w:link w:val="Heading6Char"/>
    <w:qFormat/>
    <w:rsid w:val="00153DDD"/>
    <w:pPr>
      <w:keepNext/>
      <w:keepLines/>
      <w:numPr>
        <w:ilvl w:val="5"/>
        <w:numId w:val="1"/>
      </w:numPr>
      <w:spacing w:before="200" w:after="0"/>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qFormat/>
    <w:rsid w:val="00153DDD"/>
    <w:pPr>
      <w:keepNext/>
      <w:keepLines/>
      <w:numPr>
        <w:ilvl w:val="6"/>
        <w:numId w:val="1"/>
      </w:numPr>
      <w:spacing w:before="200" w:after="0"/>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qFormat/>
    <w:rsid w:val="00153DDD"/>
    <w:pPr>
      <w:keepNext/>
      <w:keepLines/>
      <w:numPr>
        <w:ilvl w:val="7"/>
        <w:numId w:val="1"/>
      </w:numPr>
      <w:spacing w:before="200" w:after="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qFormat/>
    <w:rsid w:val="00153DDD"/>
    <w:pPr>
      <w:keepNext/>
      <w:keepLines/>
      <w:numPr>
        <w:ilvl w:val="8"/>
        <w:numId w:val="1"/>
      </w:numPr>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3DD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153DD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153DDD"/>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rsid w:val="00153DDD"/>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rsid w:val="00153DDD"/>
    <w:rPr>
      <w:rFonts w:ascii="Cambria" w:eastAsia="Times New Roman" w:hAnsi="Cambria" w:cs="Times New Roman"/>
      <w:color w:val="243F60"/>
      <w:sz w:val="20"/>
      <w:szCs w:val="20"/>
    </w:rPr>
  </w:style>
  <w:style w:type="character" w:customStyle="1" w:styleId="Heading6Char">
    <w:name w:val="Heading 6 Char"/>
    <w:basedOn w:val="DefaultParagraphFont"/>
    <w:link w:val="Heading6"/>
    <w:rsid w:val="00153DDD"/>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153DDD"/>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rsid w:val="00153DDD"/>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153DDD"/>
    <w:rPr>
      <w:rFonts w:ascii="Cambria" w:eastAsia="Times New Roman" w:hAnsi="Cambria" w:cs="Times New Roman"/>
      <w:i/>
      <w:iCs/>
      <w:color w:val="404040"/>
      <w:sz w:val="20"/>
      <w:szCs w:val="20"/>
    </w:rPr>
  </w:style>
  <w:style w:type="paragraph" w:styleId="Footer">
    <w:name w:val="footer"/>
    <w:basedOn w:val="Normal"/>
    <w:link w:val="FooterChar"/>
    <w:rsid w:val="00153DDD"/>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rsid w:val="00153DDD"/>
    <w:rPr>
      <w:rFonts w:ascii="Calibri" w:eastAsia="Times New Roman" w:hAnsi="Calibri" w:cs="Times New Roman"/>
      <w:sz w:val="20"/>
      <w:szCs w:val="20"/>
    </w:rPr>
  </w:style>
  <w:style w:type="paragraph" w:styleId="ListParagraph">
    <w:name w:val="List Paragraph"/>
    <w:basedOn w:val="Normal"/>
    <w:qFormat/>
    <w:rsid w:val="00153DDD"/>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46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6C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8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Zehra Aziz</dc:creator>
  <cp:keywords/>
  <dc:description/>
  <cp:lastModifiedBy>Altaf Faisal</cp:lastModifiedBy>
  <cp:revision>3</cp:revision>
  <dcterms:created xsi:type="dcterms:W3CDTF">2021-12-31T07:27:00Z</dcterms:created>
  <dcterms:modified xsi:type="dcterms:W3CDTF">2021-12-31T07:28:00Z</dcterms:modified>
</cp:coreProperties>
</file>