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B2CAD" w14:textId="77777777" w:rsidR="00505561" w:rsidRPr="005E7B69" w:rsidRDefault="00505561" w:rsidP="00497D71">
      <w:pPr>
        <w:contextualSpacing/>
        <w:jc w:val="center"/>
        <w:rPr>
          <w:rFonts w:cs="Times New Roman"/>
          <w:b/>
          <w:sz w:val="22"/>
        </w:rPr>
      </w:pPr>
    </w:p>
    <w:p w14:paraId="086DDD11" w14:textId="77777777" w:rsidR="00F34949" w:rsidRPr="005E7B69" w:rsidRDefault="00F34949" w:rsidP="00497D71">
      <w:pPr>
        <w:contextualSpacing/>
        <w:jc w:val="center"/>
        <w:rPr>
          <w:rFonts w:cs="Times New Roman"/>
          <w:b/>
          <w:sz w:val="22"/>
        </w:rPr>
      </w:pPr>
    </w:p>
    <w:p w14:paraId="79C67E15" w14:textId="77777777" w:rsidR="00F56425" w:rsidRPr="005E7B69" w:rsidRDefault="00F56425" w:rsidP="00497D71">
      <w:pPr>
        <w:contextualSpacing/>
        <w:jc w:val="center"/>
        <w:rPr>
          <w:rFonts w:cs="Times New Roman"/>
          <w:b/>
          <w:sz w:val="22"/>
        </w:rPr>
      </w:pPr>
    </w:p>
    <w:p w14:paraId="4EDFF293" w14:textId="77777777" w:rsidR="00505561" w:rsidRPr="005E7B69" w:rsidRDefault="00505561">
      <w:pPr>
        <w:rPr>
          <w:rFonts w:ascii="Cambria" w:hAnsi="Cambria"/>
          <w:b/>
          <w:color w:val="000099"/>
          <w:sz w:val="70"/>
          <w:szCs w:val="72"/>
        </w:rPr>
      </w:pPr>
    </w:p>
    <w:p w14:paraId="0069D07E" w14:textId="77777777" w:rsidR="001B49AB" w:rsidRPr="005E7B69" w:rsidRDefault="001B49AB">
      <w:pPr>
        <w:rPr>
          <w:rFonts w:ascii="Cambria" w:hAnsi="Cambria"/>
          <w:b/>
          <w:color w:val="000099"/>
          <w:sz w:val="68"/>
          <w:szCs w:val="72"/>
        </w:rPr>
      </w:pPr>
    </w:p>
    <w:p w14:paraId="76701224" w14:textId="77777777" w:rsidR="001B49AB" w:rsidRPr="005E7B69" w:rsidRDefault="001B49AB">
      <w:pPr>
        <w:rPr>
          <w:rFonts w:ascii="Cambria" w:hAnsi="Cambria"/>
          <w:b/>
          <w:color w:val="000099"/>
          <w:sz w:val="68"/>
          <w:szCs w:val="72"/>
        </w:rPr>
      </w:pPr>
    </w:p>
    <w:p w14:paraId="4474DAE7" w14:textId="77777777" w:rsidR="001B49AB" w:rsidRPr="005E7B69" w:rsidRDefault="001B49AB">
      <w:pPr>
        <w:rPr>
          <w:rFonts w:ascii="Cambria" w:hAnsi="Cambria"/>
          <w:b/>
          <w:color w:val="000099"/>
          <w:sz w:val="68"/>
          <w:szCs w:val="72"/>
        </w:rPr>
      </w:pPr>
    </w:p>
    <w:p w14:paraId="51FEA077" w14:textId="1B99B576" w:rsidR="00505561" w:rsidRPr="005E7B69" w:rsidRDefault="00A8008A">
      <w:pPr>
        <w:rPr>
          <w:rFonts w:cs="Times New Roman"/>
          <w:b/>
          <w:sz w:val="22"/>
        </w:rPr>
      </w:pPr>
      <w:r w:rsidRPr="005E7B69">
        <w:rPr>
          <w:rFonts w:ascii="Cambria" w:hAnsi="Cambria"/>
          <w:b/>
          <w:color w:val="000099"/>
          <w:sz w:val="68"/>
          <w:szCs w:val="72"/>
        </w:rPr>
        <w:t xml:space="preserve">Company </w:t>
      </w:r>
      <w:r w:rsidR="00EE3FD1" w:rsidRPr="005E7B69">
        <w:rPr>
          <w:rFonts w:ascii="Cambria" w:hAnsi="Cambria"/>
          <w:b/>
          <w:color w:val="000099"/>
          <w:sz w:val="68"/>
          <w:szCs w:val="72"/>
        </w:rPr>
        <w:t>Code o</w:t>
      </w:r>
      <w:r w:rsidR="001B49AB" w:rsidRPr="005E7B69">
        <w:rPr>
          <w:rFonts w:ascii="Cambria" w:hAnsi="Cambria"/>
          <w:b/>
          <w:color w:val="000099"/>
          <w:sz w:val="68"/>
          <w:szCs w:val="72"/>
        </w:rPr>
        <w:t>f Conduct</w:t>
      </w:r>
      <w:r w:rsidR="00505561" w:rsidRPr="005E7B69">
        <w:rPr>
          <w:rFonts w:ascii="Cambria" w:hAnsi="Cambria"/>
          <w:b/>
          <w:color w:val="000099"/>
          <w:sz w:val="70"/>
          <w:szCs w:val="72"/>
        </w:rPr>
        <w:t xml:space="preserve"> </w:t>
      </w:r>
      <w:r w:rsidR="00505561" w:rsidRPr="005E7B69">
        <w:rPr>
          <w:rFonts w:cs="Times New Roman"/>
          <w:b/>
          <w:sz w:val="22"/>
        </w:rPr>
        <w:br w:type="page"/>
      </w:r>
    </w:p>
    <w:p w14:paraId="305ED930" w14:textId="77FFD4CD" w:rsidR="00497D71" w:rsidRPr="00327E9B" w:rsidRDefault="00B00654" w:rsidP="00497D71">
      <w:pPr>
        <w:contextualSpacing/>
        <w:jc w:val="center"/>
        <w:rPr>
          <w:rFonts w:cs="Times New Roman"/>
          <w:b/>
          <w:sz w:val="20"/>
          <w:szCs w:val="20"/>
        </w:rPr>
      </w:pPr>
      <w:r w:rsidRPr="00327E9B">
        <w:rPr>
          <w:rFonts w:cs="Times New Roman"/>
          <w:b/>
          <w:sz w:val="20"/>
          <w:szCs w:val="20"/>
        </w:rPr>
        <w:lastRenderedPageBreak/>
        <w:t xml:space="preserve">COMPANY </w:t>
      </w:r>
      <w:r w:rsidR="00497D71" w:rsidRPr="00327E9B">
        <w:rPr>
          <w:rFonts w:cs="Times New Roman"/>
          <w:b/>
          <w:sz w:val="20"/>
          <w:szCs w:val="20"/>
        </w:rPr>
        <w:t>CODE OF ETHICS</w:t>
      </w:r>
    </w:p>
    <w:p w14:paraId="41BEC5C1" w14:textId="77777777" w:rsidR="00EA7F61" w:rsidRPr="00327E9B" w:rsidRDefault="00497D71" w:rsidP="00497D71">
      <w:pPr>
        <w:contextualSpacing/>
        <w:jc w:val="center"/>
        <w:rPr>
          <w:rFonts w:cs="Times New Roman"/>
          <w:b/>
          <w:sz w:val="20"/>
          <w:szCs w:val="20"/>
        </w:rPr>
      </w:pPr>
      <w:r w:rsidRPr="00327E9B">
        <w:rPr>
          <w:rFonts w:cs="Times New Roman"/>
          <w:b/>
          <w:sz w:val="20"/>
          <w:szCs w:val="20"/>
        </w:rPr>
        <w:t>AND STAND</w:t>
      </w:r>
      <w:r w:rsidR="00E006F7" w:rsidRPr="00327E9B">
        <w:rPr>
          <w:rFonts w:cs="Times New Roman"/>
          <w:b/>
          <w:sz w:val="20"/>
          <w:szCs w:val="20"/>
        </w:rPr>
        <w:t>A</w:t>
      </w:r>
      <w:r w:rsidRPr="00327E9B">
        <w:rPr>
          <w:rFonts w:cs="Times New Roman"/>
          <w:b/>
          <w:sz w:val="20"/>
          <w:szCs w:val="20"/>
        </w:rPr>
        <w:t>RDS OF PROFESSIONAL CONDUCT</w:t>
      </w:r>
    </w:p>
    <w:p w14:paraId="4EB5433F" w14:textId="77777777" w:rsidR="00497D71" w:rsidRPr="00327E9B" w:rsidRDefault="00497D71" w:rsidP="00497D71">
      <w:pPr>
        <w:contextualSpacing/>
        <w:jc w:val="center"/>
        <w:rPr>
          <w:rFonts w:cs="Times New Roman"/>
          <w:b/>
          <w:sz w:val="20"/>
          <w:szCs w:val="20"/>
        </w:rPr>
      </w:pPr>
    </w:p>
    <w:p w14:paraId="1AE1A254" w14:textId="77777777" w:rsidR="00EA7F61" w:rsidRPr="00327E9B" w:rsidRDefault="000B7C73">
      <w:pPr>
        <w:numPr>
          <w:ilvl w:val="0"/>
          <w:numId w:val="20"/>
        </w:numPr>
        <w:ind w:left="567" w:hanging="567"/>
        <w:contextualSpacing/>
        <w:jc w:val="both"/>
        <w:rPr>
          <w:rFonts w:cs="Times New Roman"/>
          <w:b/>
          <w:sz w:val="20"/>
          <w:szCs w:val="20"/>
        </w:rPr>
      </w:pPr>
      <w:r w:rsidRPr="00327E9B">
        <w:rPr>
          <w:rFonts w:cs="Times New Roman"/>
          <w:b/>
          <w:sz w:val="20"/>
          <w:szCs w:val="20"/>
        </w:rPr>
        <w:t>PREAMBLE</w:t>
      </w:r>
    </w:p>
    <w:p w14:paraId="5D1D2D35" w14:textId="77777777" w:rsidR="00E55606" w:rsidRPr="00327E9B" w:rsidRDefault="00E55606" w:rsidP="00E55606">
      <w:pPr>
        <w:autoSpaceDE w:val="0"/>
        <w:autoSpaceDN w:val="0"/>
        <w:adjustRightInd w:val="0"/>
        <w:ind w:left="993"/>
        <w:contextualSpacing/>
        <w:jc w:val="both"/>
        <w:rPr>
          <w:rFonts w:cs="Times New Roman"/>
          <w:sz w:val="20"/>
          <w:szCs w:val="20"/>
          <w:lang w:val="en-GB" w:eastAsia="en-GB"/>
        </w:rPr>
      </w:pPr>
    </w:p>
    <w:p w14:paraId="419F35DB" w14:textId="2C93BE53" w:rsidR="00EA7F61" w:rsidRPr="00327E9B" w:rsidRDefault="000B7C73" w:rsidP="00327E9B">
      <w:pPr>
        <w:numPr>
          <w:ilvl w:val="0"/>
          <w:numId w:val="21"/>
        </w:numPr>
        <w:autoSpaceDE w:val="0"/>
        <w:autoSpaceDN w:val="0"/>
        <w:adjustRightInd w:val="0"/>
        <w:ind w:left="993" w:hanging="426"/>
        <w:contextualSpacing/>
        <w:jc w:val="both"/>
        <w:rPr>
          <w:rFonts w:cs="Times New Roman"/>
          <w:sz w:val="20"/>
          <w:szCs w:val="20"/>
        </w:rPr>
      </w:pPr>
      <w:r w:rsidRPr="00327E9B">
        <w:rPr>
          <w:rFonts w:cs="Times New Roman"/>
          <w:sz w:val="20"/>
          <w:szCs w:val="20"/>
          <w:lang w:val="en-GB" w:eastAsia="en-GB"/>
        </w:rPr>
        <w:t xml:space="preserve">The Code of Ethics and Standards of Professional Conduct of MCB-Arif Habib Savings and Investments Limited (hereinafter referred to as the "MCB-AH" or "Company") are fundamental to its values and essential to achieving its vision </w:t>
      </w:r>
      <w:r w:rsidR="00497D71" w:rsidRPr="00327E9B">
        <w:rPr>
          <w:rFonts w:cs="Times New Roman"/>
          <w:sz w:val="20"/>
          <w:szCs w:val="20"/>
          <w:lang w:val="en-GB" w:eastAsia="en-GB"/>
        </w:rPr>
        <w:t>and mission</w:t>
      </w:r>
      <w:r w:rsidRPr="00327E9B">
        <w:rPr>
          <w:rFonts w:cs="Times New Roman"/>
          <w:sz w:val="20"/>
          <w:szCs w:val="20"/>
          <w:lang w:val="en-GB" w:eastAsia="en-GB"/>
        </w:rPr>
        <w:t>. High ethical standards are critical to maintaining the stakeholders' trust in the Company.</w:t>
      </w:r>
    </w:p>
    <w:p w14:paraId="7A62FF9C" w14:textId="77777777" w:rsidR="00327E9B" w:rsidRDefault="00327E9B" w:rsidP="00327E9B">
      <w:pPr>
        <w:autoSpaceDE w:val="0"/>
        <w:autoSpaceDN w:val="0"/>
        <w:adjustRightInd w:val="0"/>
        <w:ind w:left="993"/>
        <w:contextualSpacing/>
        <w:jc w:val="both"/>
        <w:rPr>
          <w:rFonts w:cs="Times New Roman"/>
          <w:sz w:val="20"/>
          <w:szCs w:val="20"/>
          <w:lang w:val="en-GB" w:eastAsia="en-GB"/>
        </w:rPr>
      </w:pPr>
      <w:bookmarkStart w:id="0" w:name="_Toc243828602"/>
      <w:bookmarkStart w:id="1" w:name="_Toc243851474"/>
      <w:bookmarkStart w:id="2" w:name="_Toc239225838"/>
      <w:bookmarkStart w:id="3" w:name="_Toc243713394"/>
      <w:bookmarkStart w:id="4" w:name="_Toc243728174"/>
      <w:bookmarkStart w:id="5" w:name="_Toc243733943"/>
      <w:bookmarkStart w:id="6" w:name="_GoBack"/>
      <w:bookmarkEnd w:id="6"/>
    </w:p>
    <w:p w14:paraId="13E1E881" w14:textId="59C1C9AE" w:rsidR="00EA7F61" w:rsidRPr="00327E9B" w:rsidRDefault="000B7C73">
      <w:pPr>
        <w:numPr>
          <w:ilvl w:val="0"/>
          <w:numId w:val="21"/>
        </w:numPr>
        <w:autoSpaceDE w:val="0"/>
        <w:autoSpaceDN w:val="0"/>
        <w:adjustRightInd w:val="0"/>
        <w:ind w:left="993" w:hanging="426"/>
        <w:contextualSpacing/>
        <w:jc w:val="both"/>
        <w:rPr>
          <w:rFonts w:cs="Times New Roman"/>
          <w:sz w:val="20"/>
          <w:szCs w:val="20"/>
          <w:lang w:val="en-GB" w:eastAsia="en-GB"/>
        </w:rPr>
      </w:pPr>
      <w:r w:rsidRPr="00327E9B">
        <w:rPr>
          <w:rFonts w:cs="Times New Roman"/>
          <w:sz w:val="20"/>
          <w:szCs w:val="20"/>
          <w:lang w:val="en-GB" w:eastAsia="en-GB"/>
        </w:rPr>
        <w:t>The Board of Directors (BOD) of the Company shall have an overall responsibility for implementation of the Code of Ethics and Standards of Professional Conduct.</w:t>
      </w:r>
      <w:bookmarkEnd w:id="0"/>
      <w:bookmarkEnd w:id="1"/>
      <w:r w:rsidRPr="00327E9B">
        <w:rPr>
          <w:rFonts w:cs="Times New Roman"/>
          <w:sz w:val="20"/>
          <w:szCs w:val="20"/>
          <w:lang w:val="en-GB" w:eastAsia="en-GB"/>
        </w:rPr>
        <w:t xml:space="preserve"> </w:t>
      </w:r>
      <w:bookmarkStart w:id="7" w:name="_Ref208988904"/>
    </w:p>
    <w:p w14:paraId="5CA15D73" w14:textId="77777777" w:rsidR="00EA7F61" w:rsidRPr="00327E9B" w:rsidRDefault="00EA7F61">
      <w:pPr>
        <w:tabs>
          <w:tab w:val="left" w:pos="770"/>
        </w:tabs>
        <w:ind w:left="993" w:hanging="426"/>
        <w:contextualSpacing/>
        <w:jc w:val="both"/>
        <w:outlineLvl w:val="0"/>
        <w:rPr>
          <w:rFonts w:cs="Times New Roman"/>
          <w:sz w:val="20"/>
          <w:szCs w:val="20"/>
        </w:rPr>
      </w:pPr>
    </w:p>
    <w:p w14:paraId="358AF4A5" w14:textId="4DA28B2F" w:rsidR="00EA7F61" w:rsidRPr="00327E9B" w:rsidRDefault="000B7C73">
      <w:pPr>
        <w:numPr>
          <w:ilvl w:val="0"/>
          <w:numId w:val="21"/>
        </w:numPr>
        <w:autoSpaceDE w:val="0"/>
        <w:autoSpaceDN w:val="0"/>
        <w:adjustRightInd w:val="0"/>
        <w:ind w:left="993" w:hanging="426"/>
        <w:contextualSpacing/>
        <w:jc w:val="both"/>
        <w:rPr>
          <w:rFonts w:cs="Times New Roman"/>
          <w:sz w:val="20"/>
          <w:szCs w:val="20"/>
          <w:lang w:val="en-GB" w:eastAsia="en-GB"/>
        </w:rPr>
      </w:pPr>
      <w:bookmarkStart w:id="8" w:name="_Toc243828603"/>
      <w:bookmarkStart w:id="9" w:name="_Toc243851475"/>
      <w:r w:rsidRPr="00327E9B">
        <w:rPr>
          <w:rFonts w:cs="Times New Roman"/>
          <w:sz w:val="20"/>
          <w:szCs w:val="20"/>
          <w:lang w:val="en-GB" w:eastAsia="en-GB"/>
        </w:rPr>
        <w:t xml:space="preserve">This Code of Ethics and Standards of Professional Conduct shall be strictly </w:t>
      </w:r>
      <w:bookmarkEnd w:id="7"/>
      <w:r w:rsidRPr="00327E9B">
        <w:rPr>
          <w:rFonts w:cs="Times New Roman"/>
          <w:sz w:val="20"/>
          <w:szCs w:val="20"/>
          <w:lang w:val="en-GB" w:eastAsia="en-GB"/>
        </w:rPr>
        <w:t>followed by all directors</w:t>
      </w:r>
      <w:r w:rsidR="00A703DE" w:rsidRPr="00327E9B">
        <w:rPr>
          <w:rFonts w:cs="Times New Roman"/>
          <w:sz w:val="20"/>
          <w:szCs w:val="20"/>
          <w:lang w:val="en-GB" w:eastAsia="en-GB"/>
        </w:rPr>
        <w:t xml:space="preserve"> and</w:t>
      </w:r>
      <w:r w:rsidRPr="00327E9B">
        <w:rPr>
          <w:rFonts w:cs="Times New Roman"/>
          <w:sz w:val="20"/>
          <w:szCs w:val="20"/>
          <w:lang w:val="en-GB" w:eastAsia="en-GB"/>
        </w:rPr>
        <w:t xml:space="preserve"> employees</w:t>
      </w:r>
      <w:r w:rsidR="00A703DE" w:rsidRPr="00327E9B">
        <w:rPr>
          <w:rFonts w:cs="Times New Roman"/>
          <w:sz w:val="20"/>
          <w:szCs w:val="20"/>
          <w:lang w:val="en-GB" w:eastAsia="en-GB"/>
        </w:rPr>
        <w:t xml:space="preserve"> (including permanent</w:t>
      </w:r>
      <w:r w:rsidR="001370AE">
        <w:rPr>
          <w:rFonts w:cs="Times New Roman"/>
          <w:sz w:val="20"/>
          <w:szCs w:val="20"/>
          <w:lang w:val="en-GB" w:eastAsia="en-GB"/>
        </w:rPr>
        <w:t xml:space="preserve"> and </w:t>
      </w:r>
      <w:r w:rsidR="00A703DE" w:rsidRPr="00327E9B">
        <w:rPr>
          <w:rFonts w:cs="Times New Roman"/>
          <w:sz w:val="20"/>
          <w:szCs w:val="20"/>
          <w:lang w:val="en-GB" w:eastAsia="en-GB"/>
        </w:rPr>
        <w:t>contractual)</w:t>
      </w:r>
      <w:r w:rsidRPr="00327E9B">
        <w:rPr>
          <w:rFonts w:cs="Times New Roman"/>
          <w:sz w:val="20"/>
          <w:szCs w:val="20"/>
          <w:lang w:val="en-GB" w:eastAsia="en-GB"/>
        </w:rPr>
        <w:t xml:space="preserve"> of the Company.</w:t>
      </w:r>
      <w:bookmarkEnd w:id="2"/>
      <w:bookmarkEnd w:id="3"/>
      <w:r w:rsidRPr="00327E9B">
        <w:rPr>
          <w:rFonts w:cs="Times New Roman"/>
          <w:sz w:val="20"/>
          <w:szCs w:val="20"/>
          <w:lang w:val="en-GB" w:eastAsia="en-GB"/>
        </w:rPr>
        <w:t xml:space="preserve"> </w:t>
      </w:r>
      <w:r w:rsidR="00A703DE" w:rsidRPr="00327E9B">
        <w:rPr>
          <w:rFonts w:cs="Times New Roman"/>
          <w:sz w:val="20"/>
          <w:szCs w:val="20"/>
          <w:lang w:val="en-GB" w:eastAsia="en-GB"/>
        </w:rPr>
        <w:t>Human Resource Department will share copy of this document to them and obtain acknowledgement about their understanding and acceptance of the Code of Ethics and Standards of Professional Conduct.</w:t>
      </w:r>
    </w:p>
    <w:p w14:paraId="2ED83F0D" w14:textId="77777777" w:rsidR="00EA7F61" w:rsidRPr="00327E9B" w:rsidRDefault="00EA7F61">
      <w:pPr>
        <w:autoSpaceDE w:val="0"/>
        <w:autoSpaceDN w:val="0"/>
        <w:adjustRightInd w:val="0"/>
        <w:ind w:left="993" w:hanging="426"/>
        <w:contextualSpacing/>
        <w:jc w:val="both"/>
        <w:rPr>
          <w:rFonts w:cs="Times New Roman"/>
          <w:sz w:val="20"/>
          <w:szCs w:val="20"/>
          <w:lang w:val="en-GB" w:eastAsia="en-GB"/>
        </w:rPr>
      </w:pPr>
    </w:p>
    <w:p w14:paraId="38F798C9" w14:textId="77777777" w:rsidR="00EA7F61" w:rsidRPr="00327E9B" w:rsidRDefault="000B7C73">
      <w:pPr>
        <w:numPr>
          <w:ilvl w:val="0"/>
          <w:numId w:val="21"/>
        </w:numPr>
        <w:autoSpaceDE w:val="0"/>
        <w:autoSpaceDN w:val="0"/>
        <w:adjustRightInd w:val="0"/>
        <w:ind w:left="993" w:hanging="426"/>
        <w:contextualSpacing/>
        <w:jc w:val="both"/>
        <w:rPr>
          <w:rFonts w:cs="Times New Roman"/>
          <w:sz w:val="20"/>
          <w:szCs w:val="20"/>
          <w:lang w:val="en-GB" w:eastAsia="en-GB"/>
        </w:rPr>
      </w:pPr>
      <w:bookmarkStart w:id="10" w:name="_Toc239225847"/>
      <w:bookmarkStart w:id="11" w:name="_Toc243713403"/>
      <w:bookmarkStart w:id="12" w:name="_Toc243728183"/>
      <w:bookmarkStart w:id="13" w:name="_Toc243733952"/>
      <w:bookmarkStart w:id="14" w:name="_Toc243828612"/>
      <w:bookmarkStart w:id="15" w:name="_Toc243851484"/>
      <w:bookmarkEnd w:id="4"/>
      <w:bookmarkEnd w:id="5"/>
      <w:bookmarkEnd w:id="8"/>
      <w:bookmarkEnd w:id="9"/>
      <w:r w:rsidRPr="00327E9B">
        <w:rPr>
          <w:rFonts w:cs="Times New Roman"/>
          <w:sz w:val="20"/>
          <w:szCs w:val="20"/>
          <w:lang w:val="en-GB" w:eastAsia="en-GB"/>
        </w:rPr>
        <w:t xml:space="preserve">The basic responsibility for maintenance and </w:t>
      </w:r>
      <w:proofErr w:type="spellStart"/>
      <w:r w:rsidRPr="00327E9B">
        <w:rPr>
          <w:rFonts w:cs="Times New Roman"/>
          <w:sz w:val="20"/>
          <w:szCs w:val="20"/>
          <w:lang w:val="en-GB" w:eastAsia="en-GB"/>
        </w:rPr>
        <w:t>updation</w:t>
      </w:r>
      <w:proofErr w:type="spellEnd"/>
      <w:r w:rsidRPr="00327E9B">
        <w:rPr>
          <w:rFonts w:cs="Times New Roman"/>
          <w:sz w:val="20"/>
          <w:szCs w:val="20"/>
          <w:lang w:val="en-GB" w:eastAsia="en-GB"/>
        </w:rPr>
        <w:t xml:space="preserve"> of this document resides with the Head of Human Resource. The review and </w:t>
      </w:r>
      <w:proofErr w:type="spellStart"/>
      <w:r w:rsidRPr="00327E9B">
        <w:rPr>
          <w:rFonts w:cs="Times New Roman"/>
          <w:sz w:val="20"/>
          <w:szCs w:val="20"/>
          <w:lang w:val="en-GB" w:eastAsia="en-GB"/>
        </w:rPr>
        <w:t>updation</w:t>
      </w:r>
      <w:proofErr w:type="spellEnd"/>
      <w:r w:rsidRPr="00327E9B">
        <w:rPr>
          <w:rFonts w:cs="Times New Roman"/>
          <w:sz w:val="20"/>
          <w:szCs w:val="20"/>
          <w:lang w:val="en-GB" w:eastAsia="en-GB"/>
        </w:rPr>
        <w:t xml:space="preserve"> of this document shall be an ongoing process to ensure continuous alignment of this document with the Company-wide strategy and the internal and external dynamics in which the Company operates. Such factors may also include the developments and changes required by laws, rules and regulations applicable on the Company.</w:t>
      </w:r>
      <w:bookmarkEnd w:id="10"/>
      <w:bookmarkEnd w:id="11"/>
      <w:bookmarkEnd w:id="12"/>
      <w:bookmarkEnd w:id="13"/>
      <w:bookmarkEnd w:id="14"/>
      <w:bookmarkEnd w:id="15"/>
      <w:r w:rsidRPr="00327E9B">
        <w:rPr>
          <w:rFonts w:cs="Times New Roman"/>
          <w:sz w:val="20"/>
          <w:szCs w:val="20"/>
          <w:lang w:val="en-GB" w:eastAsia="en-GB"/>
        </w:rPr>
        <w:t xml:space="preserve"> </w:t>
      </w:r>
    </w:p>
    <w:p w14:paraId="0DAD204E" w14:textId="77777777" w:rsidR="00EA7F61" w:rsidRPr="00327E9B" w:rsidRDefault="00EA7F61">
      <w:pPr>
        <w:autoSpaceDE w:val="0"/>
        <w:autoSpaceDN w:val="0"/>
        <w:adjustRightInd w:val="0"/>
        <w:ind w:left="993" w:hanging="426"/>
        <w:contextualSpacing/>
        <w:jc w:val="both"/>
        <w:rPr>
          <w:rFonts w:cs="Times New Roman"/>
          <w:sz w:val="20"/>
          <w:szCs w:val="20"/>
          <w:lang w:val="en-GB" w:eastAsia="en-GB"/>
        </w:rPr>
      </w:pPr>
    </w:p>
    <w:p w14:paraId="45BCF62D" w14:textId="77777777" w:rsidR="00EA7F61" w:rsidRPr="00327E9B" w:rsidRDefault="000B7C73">
      <w:pPr>
        <w:numPr>
          <w:ilvl w:val="0"/>
          <w:numId w:val="21"/>
        </w:numPr>
        <w:autoSpaceDE w:val="0"/>
        <w:autoSpaceDN w:val="0"/>
        <w:adjustRightInd w:val="0"/>
        <w:ind w:left="993" w:hanging="426"/>
        <w:contextualSpacing/>
        <w:jc w:val="both"/>
        <w:rPr>
          <w:rFonts w:cs="Times New Roman"/>
          <w:sz w:val="20"/>
          <w:szCs w:val="20"/>
          <w:lang w:val="en-GB" w:eastAsia="en-GB"/>
        </w:rPr>
      </w:pPr>
      <w:bookmarkStart w:id="16" w:name="_Toc239225848"/>
      <w:bookmarkStart w:id="17" w:name="_Toc243713404"/>
      <w:bookmarkStart w:id="18" w:name="_Toc243728184"/>
      <w:bookmarkStart w:id="19" w:name="_Toc243733953"/>
      <w:bookmarkStart w:id="20" w:name="_Toc243828613"/>
      <w:bookmarkStart w:id="21" w:name="_Toc243851485"/>
      <w:r w:rsidRPr="00327E9B">
        <w:rPr>
          <w:rFonts w:cs="Times New Roman"/>
          <w:sz w:val="20"/>
          <w:szCs w:val="20"/>
          <w:lang w:val="en-GB" w:eastAsia="en-GB"/>
        </w:rPr>
        <w:t>Head of Human Resource shall initiate, the CEO shall validate and the BOD shall approve any modifications to this document.</w:t>
      </w:r>
      <w:bookmarkEnd w:id="16"/>
      <w:bookmarkEnd w:id="17"/>
      <w:r w:rsidRPr="00327E9B">
        <w:rPr>
          <w:rFonts w:cs="Times New Roman"/>
          <w:sz w:val="20"/>
          <w:szCs w:val="20"/>
          <w:lang w:val="en-GB" w:eastAsia="en-GB"/>
        </w:rPr>
        <w:t xml:space="preserve"> The CEO shall be authorized to allow interim approval of any proposed changes in this document and their implementation only in cases where the changes do not require any material amendments to the Company-wide strategy and are required to be affected promptly. However, any such changes shall be subject to subsequent ratification by the BOD.</w:t>
      </w:r>
      <w:bookmarkEnd w:id="18"/>
      <w:bookmarkEnd w:id="19"/>
      <w:bookmarkEnd w:id="20"/>
      <w:bookmarkEnd w:id="21"/>
    </w:p>
    <w:p w14:paraId="6A07C9D5" w14:textId="77777777" w:rsidR="00EA7F61" w:rsidRPr="00327E9B" w:rsidRDefault="00EA7F61">
      <w:pPr>
        <w:ind w:left="993" w:hanging="426"/>
        <w:contextualSpacing/>
        <w:jc w:val="both"/>
        <w:rPr>
          <w:rFonts w:cs="Times New Roman"/>
          <w:sz w:val="20"/>
          <w:szCs w:val="20"/>
        </w:rPr>
      </w:pPr>
    </w:p>
    <w:p w14:paraId="4BFD1BA6" w14:textId="77777777" w:rsidR="00496CD3" w:rsidRPr="00327E9B" w:rsidRDefault="00496CD3">
      <w:pPr>
        <w:rPr>
          <w:rFonts w:cs="Times New Roman"/>
          <w:b/>
          <w:sz w:val="20"/>
          <w:szCs w:val="20"/>
        </w:rPr>
      </w:pPr>
      <w:r w:rsidRPr="00327E9B">
        <w:rPr>
          <w:rFonts w:cs="Times New Roman"/>
          <w:b/>
          <w:sz w:val="20"/>
          <w:szCs w:val="20"/>
        </w:rPr>
        <w:br w:type="page"/>
      </w:r>
    </w:p>
    <w:p w14:paraId="481A94D5" w14:textId="77777777" w:rsidR="00496CD3" w:rsidRPr="00327E9B" w:rsidRDefault="00496CD3">
      <w:pPr>
        <w:numPr>
          <w:ilvl w:val="0"/>
          <w:numId w:val="20"/>
        </w:numPr>
        <w:ind w:left="567" w:hanging="567"/>
        <w:contextualSpacing/>
        <w:jc w:val="both"/>
        <w:rPr>
          <w:rFonts w:cs="Times New Roman"/>
          <w:b/>
          <w:sz w:val="20"/>
          <w:szCs w:val="20"/>
        </w:rPr>
      </w:pPr>
      <w:r w:rsidRPr="00327E9B">
        <w:rPr>
          <w:rFonts w:cs="Times New Roman"/>
          <w:b/>
          <w:sz w:val="20"/>
          <w:szCs w:val="20"/>
        </w:rPr>
        <w:lastRenderedPageBreak/>
        <w:t>CORE VALUES</w:t>
      </w:r>
    </w:p>
    <w:p w14:paraId="3ECC8DF0" w14:textId="77777777" w:rsidR="00496CD3" w:rsidRPr="00327E9B" w:rsidRDefault="00496CD3" w:rsidP="00461907">
      <w:pPr>
        <w:ind w:left="567"/>
        <w:contextualSpacing/>
        <w:jc w:val="both"/>
        <w:rPr>
          <w:rFonts w:cs="Times New Roman"/>
          <w:b/>
          <w:sz w:val="20"/>
          <w:szCs w:val="20"/>
        </w:rPr>
      </w:pPr>
    </w:p>
    <w:p w14:paraId="486E12DE" w14:textId="77777777" w:rsidR="00496CD3" w:rsidRPr="00327E9B" w:rsidRDefault="00496CD3" w:rsidP="00461907">
      <w:pPr>
        <w:ind w:left="567"/>
        <w:jc w:val="both"/>
        <w:rPr>
          <w:rFonts w:cs="Times New Roman"/>
          <w:sz w:val="20"/>
          <w:szCs w:val="20"/>
        </w:rPr>
      </w:pPr>
      <w:r w:rsidRPr="00327E9B">
        <w:rPr>
          <w:rFonts w:cs="Times New Roman"/>
          <w:sz w:val="20"/>
          <w:szCs w:val="20"/>
        </w:rPr>
        <w:t xml:space="preserve">Core Values are supposed to be engraved to the core of our company’s DNA and bedrock for everything we do. These values set the tone for how we operate our business on a day-to-day basis. They reflect the way we work and how we operate with all the stakeholders including but not limited to customers, colleagues, shareholders, regulators and the communities in which we operate. </w:t>
      </w:r>
    </w:p>
    <w:p w14:paraId="41D6B0F4" w14:textId="77777777" w:rsidR="00496CD3" w:rsidRPr="00327E9B" w:rsidRDefault="00496CD3" w:rsidP="00496CD3">
      <w:pPr>
        <w:ind w:left="720"/>
        <w:jc w:val="both"/>
        <w:rPr>
          <w:rFonts w:cs="Times New Roman"/>
          <w:sz w:val="20"/>
          <w:szCs w:val="20"/>
        </w:rPr>
      </w:pPr>
    </w:p>
    <w:p w14:paraId="644F6677" w14:textId="77777777" w:rsidR="00496CD3" w:rsidRPr="00327E9B" w:rsidRDefault="00496CD3" w:rsidP="00461907">
      <w:pPr>
        <w:ind w:left="567"/>
        <w:jc w:val="both"/>
        <w:rPr>
          <w:rFonts w:cs="Times New Roman"/>
          <w:sz w:val="20"/>
          <w:szCs w:val="20"/>
        </w:rPr>
      </w:pPr>
      <w:r w:rsidRPr="00327E9B">
        <w:rPr>
          <w:rFonts w:cs="Times New Roman"/>
          <w:sz w:val="20"/>
          <w:szCs w:val="20"/>
        </w:rPr>
        <w:t>These four Core Values are our bond, our foundation and reflect our character and what we stand for as an organization:</w:t>
      </w:r>
    </w:p>
    <w:p w14:paraId="551ADDAA" w14:textId="77777777" w:rsidR="00496CD3" w:rsidRPr="00327E9B" w:rsidRDefault="00496CD3" w:rsidP="00461907">
      <w:pPr>
        <w:ind w:left="567"/>
        <w:jc w:val="both"/>
        <w:rPr>
          <w:rFonts w:cs="Times New Roman"/>
          <w:sz w:val="20"/>
          <w:szCs w:val="20"/>
        </w:rPr>
      </w:pPr>
    </w:p>
    <w:p w14:paraId="02B694F5" w14:textId="77777777" w:rsidR="00496CD3" w:rsidRPr="00327E9B" w:rsidRDefault="00496CD3" w:rsidP="00461907">
      <w:pPr>
        <w:spacing w:after="200" w:line="276" w:lineRule="auto"/>
        <w:ind w:left="567"/>
        <w:jc w:val="both"/>
        <w:rPr>
          <w:rFonts w:cs="Times New Roman"/>
          <w:sz w:val="20"/>
          <w:szCs w:val="20"/>
        </w:rPr>
      </w:pPr>
      <w:r w:rsidRPr="00327E9B">
        <w:rPr>
          <w:rFonts w:cs="Times New Roman"/>
          <w:b/>
          <w:sz w:val="20"/>
          <w:szCs w:val="20"/>
        </w:rPr>
        <w:t>HONESTY</w:t>
      </w:r>
      <w:r w:rsidRPr="00327E9B">
        <w:rPr>
          <w:rFonts w:cs="Times New Roman"/>
          <w:sz w:val="20"/>
          <w:szCs w:val="20"/>
        </w:rPr>
        <w:t xml:space="preserve"> - We ensure to build trust through responsible actions and honest relationships with our colleagues, customers and stakeholders</w:t>
      </w:r>
    </w:p>
    <w:p w14:paraId="317D3872" w14:textId="77777777" w:rsidR="00496CD3" w:rsidRPr="00327E9B" w:rsidRDefault="00496CD3" w:rsidP="00461907">
      <w:pPr>
        <w:spacing w:after="200" w:line="276" w:lineRule="auto"/>
        <w:ind w:left="567"/>
        <w:jc w:val="both"/>
        <w:rPr>
          <w:rFonts w:cs="Times New Roman"/>
          <w:sz w:val="20"/>
          <w:szCs w:val="20"/>
        </w:rPr>
      </w:pPr>
      <w:r w:rsidRPr="00327E9B">
        <w:rPr>
          <w:rFonts w:cs="Times New Roman"/>
          <w:b/>
          <w:sz w:val="20"/>
          <w:szCs w:val="20"/>
        </w:rPr>
        <w:t>INTEGRITY</w:t>
      </w:r>
      <w:r w:rsidRPr="00327E9B">
        <w:rPr>
          <w:rFonts w:cs="Times New Roman"/>
          <w:sz w:val="20"/>
          <w:szCs w:val="20"/>
        </w:rPr>
        <w:t xml:space="preserve"> - We work with integrity in everything we do, and embody our principles when working with stakeholders as well as internal and external customers. We assure to promote the integrity for the ultimate benefit for everyone</w:t>
      </w:r>
    </w:p>
    <w:p w14:paraId="2BEB4529" w14:textId="77777777" w:rsidR="00496CD3" w:rsidRPr="00327E9B" w:rsidRDefault="00496CD3" w:rsidP="00461907">
      <w:pPr>
        <w:spacing w:after="200" w:line="276" w:lineRule="auto"/>
        <w:ind w:left="567"/>
        <w:jc w:val="both"/>
        <w:rPr>
          <w:rFonts w:cs="Times New Roman"/>
          <w:sz w:val="20"/>
          <w:szCs w:val="20"/>
        </w:rPr>
      </w:pPr>
      <w:r w:rsidRPr="00327E9B">
        <w:rPr>
          <w:rFonts w:cs="Times New Roman"/>
          <w:b/>
          <w:sz w:val="20"/>
          <w:szCs w:val="20"/>
        </w:rPr>
        <w:t>ETHICS</w:t>
      </w:r>
      <w:r w:rsidRPr="00327E9B">
        <w:rPr>
          <w:rFonts w:cs="Times New Roman"/>
          <w:sz w:val="20"/>
          <w:szCs w:val="20"/>
        </w:rPr>
        <w:t xml:space="preserve"> – We are committed to conforming to the highest level of ethical standards in the workplace that involves putting customer interest first and maintaining our stakeholders' trust in the Company</w:t>
      </w:r>
    </w:p>
    <w:p w14:paraId="7BC8F4E8" w14:textId="77777777" w:rsidR="00496CD3" w:rsidRPr="00327E9B" w:rsidRDefault="00496CD3" w:rsidP="00461907">
      <w:pPr>
        <w:spacing w:after="200" w:line="276" w:lineRule="auto"/>
        <w:ind w:left="567"/>
        <w:jc w:val="both"/>
        <w:rPr>
          <w:rFonts w:cs="Times New Roman"/>
          <w:sz w:val="20"/>
          <w:szCs w:val="20"/>
        </w:rPr>
      </w:pPr>
      <w:r w:rsidRPr="00327E9B">
        <w:rPr>
          <w:rFonts w:cs="Times New Roman"/>
          <w:b/>
          <w:sz w:val="20"/>
          <w:szCs w:val="20"/>
        </w:rPr>
        <w:t>PROFESSIONALISM</w:t>
      </w:r>
      <w:r w:rsidRPr="00327E9B">
        <w:rPr>
          <w:rFonts w:cs="Times New Roman"/>
          <w:sz w:val="20"/>
          <w:szCs w:val="20"/>
        </w:rPr>
        <w:t xml:space="preserve"> - We value everyone and treat our external and internal customers and our stakeholders with respect, dignity and professionalism</w:t>
      </w:r>
    </w:p>
    <w:p w14:paraId="2A1B9EA1" w14:textId="0D7F8AFC" w:rsidR="00EA7F61" w:rsidRPr="00327E9B" w:rsidRDefault="000B7C73">
      <w:pPr>
        <w:numPr>
          <w:ilvl w:val="0"/>
          <w:numId w:val="20"/>
        </w:numPr>
        <w:ind w:left="567" w:hanging="567"/>
        <w:contextualSpacing/>
        <w:jc w:val="both"/>
        <w:rPr>
          <w:rFonts w:cs="Times New Roman"/>
          <w:b/>
          <w:sz w:val="20"/>
          <w:szCs w:val="20"/>
        </w:rPr>
      </w:pPr>
      <w:r w:rsidRPr="00327E9B">
        <w:rPr>
          <w:rFonts w:cs="Times New Roman"/>
          <w:b/>
          <w:sz w:val="20"/>
          <w:szCs w:val="20"/>
        </w:rPr>
        <w:t>THE CODE OF ETHICS</w:t>
      </w:r>
      <w:r w:rsidR="00826D72" w:rsidRPr="00327E9B">
        <w:rPr>
          <w:rFonts w:cs="Times New Roman"/>
          <w:b/>
          <w:sz w:val="20"/>
          <w:szCs w:val="20"/>
        </w:rPr>
        <w:t xml:space="preserve"> AND STANDARDS OF PROFESSIONAL CONDUCT</w:t>
      </w:r>
    </w:p>
    <w:p w14:paraId="00A141B0" w14:textId="77777777" w:rsidR="000056B2" w:rsidRPr="00327E9B" w:rsidRDefault="000056B2">
      <w:pPr>
        <w:ind w:left="567"/>
        <w:contextualSpacing/>
        <w:jc w:val="both"/>
        <w:rPr>
          <w:rFonts w:cs="Times New Roman"/>
          <w:sz w:val="20"/>
          <w:szCs w:val="20"/>
        </w:rPr>
      </w:pPr>
    </w:p>
    <w:p w14:paraId="45619D15" w14:textId="3D13598B" w:rsidR="00EA7F61" w:rsidRPr="00327E9B" w:rsidRDefault="000B7C73">
      <w:pPr>
        <w:ind w:left="567"/>
        <w:contextualSpacing/>
        <w:jc w:val="both"/>
        <w:rPr>
          <w:rFonts w:cs="Times New Roman"/>
          <w:sz w:val="20"/>
          <w:szCs w:val="20"/>
        </w:rPr>
      </w:pPr>
      <w:r w:rsidRPr="00327E9B">
        <w:rPr>
          <w:rFonts w:cs="Times New Roman"/>
          <w:sz w:val="20"/>
          <w:szCs w:val="20"/>
        </w:rPr>
        <w:t xml:space="preserve">The directors, </w:t>
      </w:r>
      <w:r w:rsidRPr="00327E9B">
        <w:rPr>
          <w:rFonts w:cs="Times New Roman"/>
          <w:sz w:val="20"/>
          <w:szCs w:val="20"/>
          <w:lang w:val="en-GB" w:eastAsia="en-GB"/>
        </w:rPr>
        <w:t xml:space="preserve">permanent employees, contractual staff and management trainee officers of the </w:t>
      </w:r>
      <w:r w:rsidRPr="00327E9B">
        <w:rPr>
          <w:rFonts w:cs="Times New Roman"/>
          <w:sz w:val="20"/>
          <w:szCs w:val="20"/>
        </w:rPr>
        <w:t xml:space="preserve">Company </w:t>
      </w:r>
      <w:r w:rsidR="00C9737B" w:rsidRPr="00327E9B">
        <w:rPr>
          <w:rFonts w:cs="Times New Roman"/>
          <w:sz w:val="20"/>
          <w:szCs w:val="20"/>
        </w:rPr>
        <w:t>must</w:t>
      </w:r>
      <w:r w:rsidRPr="00327E9B">
        <w:rPr>
          <w:rFonts w:cs="Times New Roman"/>
          <w:sz w:val="20"/>
          <w:szCs w:val="20"/>
        </w:rPr>
        <w:t>:</w:t>
      </w:r>
    </w:p>
    <w:p w14:paraId="4CD4058C" w14:textId="77777777" w:rsidR="00E55606" w:rsidRPr="00327E9B" w:rsidRDefault="00E55606">
      <w:pPr>
        <w:ind w:left="567"/>
        <w:contextualSpacing/>
        <w:jc w:val="both"/>
        <w:rPr>
          <w:rFonts w:cs="Times New Roman"/>
          <w:sz w:val="20"/>
          <w:szCs w:val="20"/>
        </w:rPr>
      </w:pPr>
    </w:p>
    <w:p w14:paraId="7CE5A5C5" w14:textId="77777777" w:rsidR="00EA7F61" w:rsidRPr="00327E9B" w:rsidRDefault="000B7C73" w:rsidP="000F1748">
      <w:pPr>
        <w:numPr>
          <w:ilvl w:val="0"/>
          <w:numId w:val="24"/>
        </w:numPr>
        <w:ind w:hanging="426"/>
        <w:contextualSpacing/>
        <w:jc w:val="both"/>
        <w:rPr>
          <w:rFonts w:cs="Times New Roman"/>
          <w:sz w:val="20"/>
          <w:szCs w:val="20"/>
        </w:rPr>
      </w:pPr>
      <w:r w:rsidRPr="00327E9B">
        <w:rPr>
          <w:rFonts w:cs="Times New Roman"/>
          <w:sz w:val="20"/>
          <w:szCs w:val="20"/>
        </w:rPr>
        <w:t>Act with integrity, competence, diligence, respect and in an ethical manner when dealing with the public, clients, prospective clients, regulatory bodies, employers, employees and colleagues.</w:t>
      </w:r>
    </w:p>
    <w:p w14:paraId="11157593" w14:textId="77777777" w:rsidR="000056B2" w:rsidRPr="00327E9B" w:rsidRDefault="000056B2" w:rsidP="000F1748">
      <w:pPr>
        <w:ind w:left="720"/>
        <w:contextualSpacing/>
        <w:jc w:val="both"/>
        <w:rPr>
          <w:rFonts w:cs="Times New Roman"/>
          <w:sz w:val="20"/>
          <w:szCs w:val="20"/>
        </w:rPr>
      </w:pPr>
    </w:p>
    <w:p w14:paraId="7F4C3761" w14:textId="77777777" w:rsidR="00BA2D31" w:rsidRPr="00327E9B" w:rsidRDefault="000B7C73" w:rsidP="000F1748">
      <w:pPr>
        <w:numPr>
          <w:ilvl w:val="0"/>
          <w:numId w:val="24"/>
        </w:numPr>
        <w:ind w:hanging="426"/>
        <w:contextualSpacing/>
        <w:jc w:val="both"/>
        <w:rPr>
          <w:rFonts w:cs="Times New Roman"/>
          <w:sz w:val="20"/>
          <w:szCs w:val="20"/>
        </w:rPr>
      </w:pPr>
      <w:r w:rsidRPr="00327E9B">
        <w:rPr>
          <w:rFonts w:cs="Times New Roman"/>
          <w:sz w:val="20"/>
          <w:szCs w:val="20"/>
        </w:rPr>
        <w:t>Place the integrity on priority and the interests of clients above their own personal interests.</w:t>
      </w:r>
    </w:p>
    <w:p w14:paraId="29F5802C" w14:textId="77777777" w:rsidR="00E55606" w:rsidRPr="00327E9B" w:rsidRDefault="00E55606" w:rsidP="000F1748">
      <w:pPr>
        <w:ind w:left="720"/>
        <w:contextualSpacing/>
        <w:jc w:val="both"/>
        <w:rPr>
          <w:rFonts w:cs="Times New Roman"/>
          <w:sz w:val="20"/>
          <w:szCs w:val="20"/>
        </w:rPr>
      </w:pPr>
    </w:p>
    <w:p w14:paraId="0D231209" w14:textId="77777777" w:rsidR="00BA2D31" w:rsidRPr="00327E9B" w:rsidRDefault="000B7C73" w:rsidP="000F1748">
      <w:pPr>
        <w:numPr>
          <w:ilvl w:val="0"/>
          <w:numId w:val="24"/>
        </w:numPr>
        <w:ind w:hanging="426"/>
        <w:contextualSpacing/>
        <w:jc w:val="both"/>
        <w:rPr>
          <w:rFonts w:cs="Times New Roman"/>
          <w:sz w:val="20"/>
          <w:szCs w:val="20"/>
        </w:rPr>
      </w:pPr>
      <w:r w:rsidRPr="00327E9B">
        <w:rPr>
          <w:rFonts w:cs="Times New Roman"/>
          <w:sz w:val="20"/>
          <w:szCs w:val="20"/>
        </w:rPr>
        <w:t>Practice and encourage others to practice in a professional and ethical manner that will reflect credit on themselves and the Company.</w:t>
      </w:r>
    </w:p>
    <w:p w14:paraId="15779254" w14:textId="77777777" w:rsidR="00BA2D31" w:rsidRPr="00327E9B" w:rsidRDefault="00BA2D31" w:rsidP="000F1748">
      <w:pPr>
        <w:ind w:left="720" w:hanging="426"/>
        <w:contextualSpacing/>
        <w:jc w:val="both"/>
        <w:rPr>
          <w:rFonts w:cs="Times New Roman"/>
          <w:sz w:val="20"/>
          <w:szCs w:val="20"/>
        </w:rPr>
      </w:pPr>
    </w:p>
    <w:p w14:paraId="50C7748C" w14:textId="77777777" w:rsidR="00BA2D31" w:rsidRPr="00327E9B" w:rsidRDefault="000B7C73" w:rsidP="000F1748">
      <w:pPr>
        <w:numPr>
          <w:ilvl w:val="0"/>
          <w:numId w:val="24"/>
        </w:numPr>
        <w:ind w:hanging="426"/>
        <w:contextualSpacing/>
        <w:jc w:val="both"/>
        <w:rPr>
          <w:rFonts w:cs="Times New Roman"/>
          <w:sz w:val="20"/>
          <w:szCs w:val="20"/>
        </w:rPr>
      </w:pPr>
      <w:r w:rsidRPr="00327E9B">
        <w:rPr>
          <w:rFonts w:cs="Times New Roman"/>
          <w:sz w:val="20"/>
          <w:szCs w:val="20"/>
        </w:rPr>
        <w:t>Maintain and improve their competence and strive to maintain and improve the competence of other employees.</w:t>
      </w:r>
    </w:p>
    <w:p w14:paraId="0ECF085D" w14:textId="77777777" w:rsidR="00EA7F61" w:rsidRPr="00327E9B" w:rsidRDefault="00EA7F61" w:rsidP="000F1748">
      <w:pPr>
        <w:ind w:left="720" w:hanging="426"/>
        <w:contextualSpacing/>
        <w:jc w:val="both"/>
        <w:rPr>
          <w:rFonts w:cs="Times New Roman"/>
          <w:sz w:val="20"/>
          <w:szCs w:val="20"/>
        </w:rPr>
      </w:pPr>
    </w:p>
    <w:p w14:paraId="378081AC" w14:textId="77777777" w:rsidR="00EA7F61" w:rsidRPr="00327E9B" w:rsidRDefault="000B7C73" w:rsidP="000F1748">
      <w:pPr>
        <w:numPr>
          <w:ilvl w:val="0"/>
          <w:numId w:val="24"/>
        </w:numPr>
        <w:ind w:hanging="426"/>
        <w:contextualSpacing/>
        <w:jc w:val="both"/>
        <w:rPr>
          <w:rFonts w:cs="Times New Roman"/>
          <w:sz w:val="20"/>
          <w:szCs w:val="20"/>
        </w:rPr>
      </w:pPr>
      <w:r w:rsidRPr="00327E9B">
        <w:rPr>
          <w:rFonts w:cs="Times New Roman"/>
          <w:sz w:val="20"/>
          <w:szCs w:val="20"/>
        </w:rPr>
        <w:t>Refrain from divulgence of confidential and privileged information.</w:t>
      </w:r>
    </w:p>
    <w:p w14:paraId="57FB6B90" w14:textId="77777777" w:rsidR="00EA7F61" w:rsidRPr="00327E9B" w:rsidRDefault="00EA7F61" w:rsidP="000F1748">
      <w:pPr>
        <w:ind w:left="720" w:hanging="426"/>
        <w:contextualSpacing/>
        <w:jc w:val="both"/>
        <w:rPr>
          <w:rFonts w:cs="Times New Roman"/>
          <w:sz w:val="20"/>
          <w:szCs w:val="20"/>
        </w:rPr>
      </w:pPr>
    </w:p>
    <w:p w14:paraId="01405032" w14:textId="77777777" w:rsidR="00826D72" w:rsidRPr="00327E9B" w:rsidRDefault="000B7C73" w:rsidP="00327E9B">
      <w:pPr>
        <w:numPr>
          <w:ilvl w:val="0"/>
          <w:numId w:val="24"/>
        </w:numPr>
        <w:ind w:hanging="426"/>
        <w:contextualSpacing/>
        <w:jc w:val="both"/>
        <w:rPr>
          <w:rFonts w:cs="Times New Roman"/>
          <w:sz w:val="20"/>
          <w:szCs w:val="20"/>
        </w:rPr>
      </w:pPr>
      <w:r w:rsidRPr="00327E9B">
        <w:rPr>
          <w:rFonts w:cs="Times New Roman"/>
          <w:sz w:val="20"/>
          <w:szCs w:val="20"/>
        </w:rPr>
        <w:t>Refrain from involvement in insider trading.</w:t>
      </w:r>
    </w:p>
    <w:p w14:paraId="0DF5A3D7" w14:textId="77777777" w:rsidR="00826D72" w:rsidRPr="00327E9B" w:rsidRDefault="00826D72" w:rsidP="00327E9B">
      <w:pPr>
        <w:pStyle w:val="ListParagraph"/>
        <w:rPr>
          <w:rFonts w:cs="Times New Roman"/>
          <w:sz w:val="20"/>
          <w:szCs w:val="20"/>
          <w:lang w:val="en-GB" w:eastAsia="en-GB"/>
        </w:rPr>
      </w:pPr>
    </w:p>
    <w:p w14:paraId="26AE3DAE" w14:textId="77777777" w:rsidR="00826D72" w:rsidRPr="00327E9B" w:rsidRDefault="00826D72" w:rsidP="00327E9B">
      <w:pPr>
        <w:numPr>
          <w:ilvl w:val="0"/>
          <w:numId w:val="24"/>
        </w:numPr>
        <w:ind w:hanging="426"/>
        <w:contextualSpacing/>
        <w:jc w:val="both"/>
        <w:rPr>
          <w:rFonts w:cs="Times New Roman"/>
          <w:sz w:val="20"/>
          <w:szCs w:val="20"/>
        </w:rPr>
      </w:pPr>
      <w:r w:rsidRPr="00327E9B">
        <w:rPr>
          <w:rFonts w:cs="Times New Roman"/>
          <w:sz w:val="20"/>
          <w:szCs w:val="20"/>
          <w:lang w:val="en-GB" w:eastAsia="en-GB"/>
        </w:rPr>
        <w:t>Not knowingly participate or assist in and must dissociate from any violation of applicable laws, rules or regulations applicable on the Company.</w:t>
      </w:r>
    </w:p>
    <w:p w14:paraId="6070B830" w14:textId="77777777" w:rsidR="00826D72" w:rsidRPr="00327E9B" w:rsidRDefault="00826D72" w:rsidP="00327E9B">
      <w:pPr>
        <w:pStyle w:val="ListParagraph"/>
        <w:rPr>
          <w:rFonts w:cs="Times New Roman"/>
          <w:sz w:val="20"/>
          <w:szCs w:val="20"/>
          <w:lang w:val="en-GB" w:eastAsia="en-GB"/>
        </w:rPr>
      </w:pPr>
    </w:p>
    <w:p w14:paraId="6F112CD8" w14:textId="1260CD3C" w:rsidR="00826D72" w:rsidRPr="00327E9B" w:rsidRDefault="00826D72" w:rsidP="00327E9B">
      <w:pPr>
        <w:numPr>
          <w:ilvl w:val="0"/>
          <w:numId w:val="24"/>
        </w:numPr>
        <w:ind w:hanging="426"/>
        <w:contextualSpacing/>
        <w:jc w:val="both"/>
        <w:rPr>
          <w:rFonts w:cs="Times New Roman"/>
          <w:sz w:val="20"/>
          <w:szCs w:val="20"/>
        </w:rPr>
      </w:pPr>
      <w:r w:rsidRPr="00327E9B">
        <w:rPr>
          <w:rFonts w:cs="Times New Roman"/>
          <w:sz w:val="20"/>
          <w:szCs w:val="20"/>
          <w:lang w:val="en-GB" w:eastAsia="en-GB"/>
        </w:rPr>
        <w:t xml:space="preserve">Not offer, solicit, or accept any gift, benefit, compensation or consideration that could reasonably be expected to compromise their independence, objectivity and loyalty to clients. </w:t>
      </w:r>
    </w:p>
    <w:p w14:paraId="00F24CAA" w14:textId="77777777" w:rsidR="00826D72" w:rsidRPr="00327E9B" w:rsidRDefault="00826D72" w:rsidP="00826D72">
      <w:pPr>
        <w:pStyle w:val="ListParagraph"/>
        <w:rPr>
          <w:rFonts w:cs="Times New Roman"/>
          <w:sz w:val="20"/>
          <w:szCs w:val="20"/>
          <w:lang w:val="en-GB" w:eastAsia="en-GB"/>
        </w:rPr>
      </w:pPr>
    </w:p>
    <w:p w14:paraId="6A73C256" w14:textId="68B373DC" w:rsidR="00826D72" w:rsidRPr="00327E9B" w:rsidRDefault="00826D72" w:rsidP="00327E9B">
      <w:pPr>
        <w:autoSpaceDE w:val="0"/>
        <w:autoSpaceDN w:val="0"/>
        <w:adjustRightInd w:val="0"/>
        <w:ind w:left="540"/>
        <w:jc w:val="both"/>
        <w:rPr>
          <w:rFonts w:cs="Times New Roman"/>
          <w:sz w:val="20"/>
          <w:szCs w:val="20"/>
          <w:lang w:val="en-GB" w:eastAsia="en-GB"/>
        </w:rPr>
      </w:pPr>
      <w:r w:rsidRPr="00327E9B">
        <w:rPr>
          <w:rFonts w:cs="Times New Roman"/>
          <w:sz w:val="20"/>
          <w:szCs w:val="20"/>
          <w:lang w:val="en-GB" w:eastAsia="en-GB"/>
        </w:rPr>
        <w:t xml:space="preserve">[The maximum monetary limit for accepting gift is </w:t>
      </w:r>
      <w:proofErr w:type="spellStart"/>
      <w:r w:rsidRPr="00327E9B">
        <w:rPr>
          <w:rFonts w:cs="Times New Roman"/>
          <w:sz w:val="20"/>
          <w:szCs w:val="20"/>
          <w:lang w:val="en-GB" w:eastAsia="en-GB"/>
        </w:rPr>
        <w:t>Rs</w:t>
      </w:r>
      <w:proofErr w:type="spellEnd"/>
      <w:r w:rsidRPr="00327E9B">
        <w:rPr>
          <w:rFonts w:cs="Times New Roman"/>
          <w:sz w:val="20"/>
          <w:szCs w:val="20"/>
          <w:lang w:val="en-GB" w:eastAsia="en-GB"/>
        </w:rPr>
        <w:t>. 10,000/- per gift or 1% of his//her annual basic pay whichever is lower. If any employee receives any gift in excess of defined monitory limits, he/ she shall be responsible to immediately intimate the Head of Compliance and Head of Department in writing. Employee shall not be required to intimate gifts of nominal value such as refreshment, lunch, dinner, diaries and calendars to Head of Compliance. If an employee receives any gift where no monetary value can be assigned, he/ she shall refer Head of Compliance for guidance before accepting the same].</w:t>
      </w:r>
    </w:p>
    <w:p w14:paraId="4770A067" w14:textId="77777777" w:rsidR="00826D72" w:rsidRPr="00327E9B" w:rsidRDefault="00826D72" w:rsidP="00327E9B">
      <w:pPr>
        <w:autoSpaceDE w:val="0"/>
        <w:autoSpaceDN w:val="0"/>
        <w:adjustRightInd w:val="0"/>
        <w:ind w:left="540"/>
        <w:jc w:val="both"/>
        <w:rPr>
          <w:rFonts w:cs="Times New Roman"/>
          <w:sz w:val="20"/>
          <w:szCs w:val="20"/>
          <w:lang w:val="en-GB" w:eastAsia="en-GB"/>
        </w:rPr>
      </w:pPr>
    </w:p>
    <w:p w14:paraId="45E9082B" w14:textId="18D1AA79" w:rsidR="00826D72" w:rsidRPr="00327E9B" w:rsidRDefault="00826D72" w:rsidP="00327E9B">
      <w:pPr>
        <w:pStyle w:val="ListParagraph"/>
        <w:numPr>
          <w:ilvl w:val="0"/>
          <w:numId w:val="29"/>
        </w:numPr>
        <w:autoSpaceDE w:val="0"/>
        <w:autoSpaceDN w:val="0"/>
        <w:adjustRightInd w:val="0"/>
        <w:jc w:val="both"/>
        <w:rPr>
          <w:rFonts w:eastAsia="Times New Roman" w:cs="Times New Roman"/>
          <w:bCs/>
          <w:sz w:val="20"/>
          <w:szCs w:val="20"/>
          <w:lang w:eastAsia="en-US"/>
        </w:rPr>
      </w:pPr>
      <w:r w:rsidRPr="00327E9B">
        <w:rPr>
          <w:rFonts w:eastAsia="Times New Roman" w:cs="Times New Roman"/>
          <w:bCs/>
          <w:sz w:val="20"/>
          <w:szCs w:val="20"/>
          <w:lang w:eastAsia="en-US"/>
        </w:rPr>
        <w:t xml:space="preserve">Act for the benefit of their clients and place their clients’ interests before their own interests and Company’s interest. </w:t>
      </w:r>
    </w:p>
    <w:p w14:paraId="3E8595C9" w14:textId="77777777" w:rsidR="00826D72" w:rsidRPr="00327E9B" w:rsidRDefault="00826D72" w:rsidP="00327E9B">
      <w:pPr>
        <w:pStyle w:val="ListParagraph"/>
        <w:autoSpaceDE w:val="0"/>
        <w:autoSpaceDN w:val="0"/>
        <w:adjustRightInd w:val="0"/>
        <w:jc w:val="both"/>
        <w:rPr>
          <w:rFonts w:eastAsia="Times New Roman" w:cs="Times New Roman"/>
          <w:bCs/>
          <w:sz w:val="20"/>
          <w:szCs w:val="20"/>
          <w:lang w:eastAsia="en-US"/>
        </w:rPr>
      </w:pPr>
    </w:p>
    <w:p w14:paraId="1539D51E" w14:textId="655D44A8" w:rsidR="00826D72" w:rsidRPr="00327E9B" w:rsidRDefault="00826D72" w:rsidP="00327E9B">
      <w:pPr>
        <w:pStyle w:val="ListParagraph"/>
        <w:numPr>
          <w:ilvl w:val="0"/>
          <w:numId w:val="36"/>
        </w:numPr>
        <w:autoSpaceDE w:val="0"/>
        <w:autoSpaceDN w:val="0"/>
        <w:adjustRightInd w:val="0"/>
        <w:jc w:val="both"/>
        <w:rPr>
          <w:rFonts w:eastAsia="Times New Roman" w:cs="Times New Roman"/>
          <w:bCs/>
          <w:sz w:val="20"/>
          <w:szCs w:val="20"/>
          <w:lang w:eastAsia="en-US"/>
        </w:rPr>
      </w:pPr>
      <w:r w:rsidRPr="00327E9B">
        <w:rPr>
          <w:rFonts w:eastAsia="Times New Roman" w:cs="Times New Roman"/>
          <w:bCs/>
          <w:sz w:val="20"/>
          <w:szCs w:val="20"/>
          <w:lang w:eastAsia="en-US"/>
        </w:rPr>
        <w:lastRenderedPageBreak/>
        <w:t>Preserve the confidentiality of information communicated by clients within the scope of the manager-client relationship and keep information about current, former and prospective clients confidential unless:</w:t>
      </w:r>
    </w:p>
    <w:p w14:paraId="66B1AD39" w14:textId="77777777" w:rsidR="00826D72" w:rsidRPr="00327E9B" w:rsidRDefault="00826D72" w:rsidP="00826D72">
      <w:pPr>
        <w:pStyle w:val="ListParagraph"/>
        <w:autoSpaceDE w:val="0"/>
        <w:autoSpaceDN w:val="0"/>
        <w:adjustRightInd w:val="0"/>
        <w:ind w:left="1560"/>
        <w:jc w:val="both"/>
        <w:rPr>
          <w:rFonts w:eastAsia="Times New Roman" w:cs="Times New Roman"/>
          <w:bCs/>
          <w:sz w:val="20"/>
          <w:szCs w:val="20"/>
          <w:lang w:eastAsia="en-US"/>
        </w:rPr>
      </w:pPr>
    </w:p>
    <w:p w14:paraId="0293D788" w14:textId="3E596E1D" w:rsidR="00826D72" w:rsidRPr="00327E9B" w:rsidRDefault="00826D72" w:rsidP="00327E9B">
      <w:pPr>
        <w:pStyle w:val="ListParagraph"/>
        <w:numPr>
          <w:ilvl w:val="0"/>
          <w:numId w:val="30"/>
        </w:numPr>
        <w:autoSpaceDE w:val="0"/>
        <w:autoSpaceDN w:val="0"/>
        <w:adjustRightInd w:val="0"/>
        <w:ind w:left="900" w:hanging="270"/>
        <w:jc w:val="both"/>
        <w:rPr>
          <w:rFonts w:eastAsia="Times New Roman" w:cs="Times New Roman"/>
          <w:bCs/>
          <w:sz w:val="20"/>
          <w:szCs w:val="20"/>
          <w:lang w:eastAsia="en-US"/>
        </w:rPr>
      </w:pPr>
      <w:r w:rsidRPr="00327E9B">
        <w:rPr>
          <w:rFonts w:eastAsia="Times New Roman" w:cs="Times New Roman"/>
          <w:bCs/>
          <w:sz w:val="20"/>
          <w:szCs w:val="20"/>
          <w:lang w:eastAsia="en-US"/>
        </w:rPr>
        <w:t>The information concerns illegal activities on the part of the client or prospective client,</w:t>
      </w:r>
    </w:p>
    <w:p w14:paraId="7CC0326D" w14:textId="77777777" w:rsidR="00826D72" w:rsidRPr="00327E9B" w:rsidRDefault="00826D72" w:rsidP="00C9737B">
      <w:pPr>
        <w:pStyle w:val="ListParagraph"/>
        <w:numPr>
          <w:ilvl w:val="0"/>
          <w:numId w:val="30"/>
        </w:numPr>
        <w:autoSpaceDE w:val="0"/>
        <w:autoSpaceDN w:val="0"/>
        <w:adjustRightInd w:val="0"/>
        <w:ind w:left="900" w:hanging="270"/>
        <w:jc w:val="both"/>
        <w:rPr>
          <w:rFonts w:eastAsia="Times New Roman" w:cs="Times New Roman"/>
          <w:bCs/>
          <w:sz w:val="20"/>
          <w:szCs w:val="20"/>
          <w:lang w:eastAsia="en-US"/>
        </w:rPr>
      </w:pPr>
      <w:r w:rsidRPr="00327E9B">
        <w:rPr>
          <w:rFonts w:eastAsia="Times New Roman" w:cs="Times New Roman"/>
          <w:bCs/>
          <w:sz w:val="20"/>
          <w:szCs w:val="20"/>
          <w:lang w:eastAsia="en-US"/>
        </w:rPr>
        <w:t>Disclosure is required by any law, or</w:t>
      </w:r>
    </w:p>
    <w:p w14:paraId="745B7E60" w14:textId="77777777" w:rsidR="00826D72" w:rsidRPr="00327E9B" w:rsidRDefault="00826D72" w:rsidP="00826D72">
      <w:pPr>
        <w:pStyle w:val="ListParagraph"/>
        <w:autoSpaceDE w:val="0"/>
        <w:autoSpaceDN w:val="0"/>
        <w:adjustRightInd w:val="0"/>
        <w:ind w:left="1985"/>
        <w:jc w:val="both"/>
        <w:rPr>
          <w:rFonts w:eastAsia="Times New Roman" w:cs="Times New Roman"/>
          <w:bCs/>
          <w:sz w:val="20"/>
          <w:szCs w:val="20"/>
          <w:lang w:eastAsia="en-US"/>
        </w:rPr>
      </w:pPr>
    </w:p>
    <w:p w14:paraId="17CC3AE6" w14:textId="1FEEA0A2" w:rsidR="00826D72" w:rsidRPr="00327E9B" w:rsidRDefault="00826D72" w:rsidP="00327E9B">
      <w:pPr>
        <w:pStyle w:val="ListParagraph"/>
        <w:numPr>
          <w:ilvl w:val="0"/>
          <w:numId w:val="36"/>
        </w:numPr>
        <w:autoSpaceDE w:val="0"/>
        <w:autoSpaceDN w:val="0"/>
        <w:adjustRightInd w:val="0"/>
        <w:jc w:val="both"/>
        <w:rPr>
          <w:rFonts w:cs="Times New Roman"/>
          <w:sz w:val="20"/>
          <w:szCs w:val="20"/>
          <w:lang w:val="en-GB" w:eastAsia="en-GB"/>
        </w:rPr>
      </w:pPr>
      <w:r w:rsidRPr="00327E9B">
        <w:rPr>
          <w:rFonts w:eastAsia="Times New Roman" w:cs="Times New Roman"/>
          <w:bCs/>
          <w:sz w:val="20"/>
          <w:szCs w:val="20"/>
          <w:lang w:eastAsia="en-US"/>
        </w:rPr>
        <w:t xml:space="preserve">Not earn profit or seek to profit from confidential information or provide such information to anyone with the objective of making profit for itself or any unit holder. </w:t>
      </w:r>
      <w:r w:rsidRPr="00327E9B">
        <w:rPr>
          <w:rFonts w:cs="Times New Roman"/>
          <w:sz w:val="20"/>
          <w:szCs w:val="20"/>
          <w:lang w:val="en-GB" w:eastAsia="en-GB"/>
        </w:rPr>
        <w:t>Any director or employee who possesses material non-public information that could affect the value of share price of the Company or Net Asset Value of the Schemes must not act or cause others to act on the information.</w:t>
      </w:r>
    </w:p>
    <w:p w14:paraId="20951C21" w14:textId="77777777" w:rsidR="00826D72" w:rsidRPr="00327E9B" w:rsidRDefault="00826D72" w:rsidP="00327E9B">
      <w:pPr>
        <w:pStyle w:val="ListParagraph"/>
        <w:autoSpaceDE w:val="0"/>
        <w:autoSpaceDN w:val="0"/>
        <w:adjustRightInd w:val="0"/>
        <w:jc w:val="both"/>
        <w:rPr>
          <w:rFonts w:cs="Times New Roman"/>
          <w:sz w:val="20"/>
          <w:szCs w:val="20"/>
          <w:lang w:val="en-GB" w:eastAsia="en-GB"/>
        </w:rPr>
      </w:pPr>
    </w:p>
    <w:p w14:paraId="27E1BAC2" w14:textId="6BC53434" w:rsidR="00826D72" w:rsidRPr="00327E9B" w:rsidRDefault="00826D72" w:rsidP="00327E9B">
      <w:pPr>
        <w:pStyle w:val="ListParagraph"/>
        <w:numPr>
          <w:ilvl w:val="0"/>
          <w:numId w:val="36"/>
        </w:numPr>
        <w:autoSpaceDE w:val="0"/>
        <w:autoSpaceDN w:val="0"/>
        <w:adjustRightInd w:val="0"/>
        <w:jc w:val="both"/>
        <w:rPr>
          <w:rFonts w:cs="Times New Roman"/>
          <w:sz w:val="20"/>
          <w:szCs w:val="20"/>
          <w:lang w:val="en-GB" w:eastAsia="en-GB"/>
        </w:rPr>
      </w:pPr>
      <w:r w:rsidRPr="00327E9B">
        <w:rPr>
          <w:rFonts w:cs="Times New Roman"/>
          <w:sz w:val="20"/>
          <w:szCs w:val="20"/>
          <w:lang w:val="en-GB" w:eastAsia="en-GB"/>
        </w:rPr>
        <w:t>Exercise reasonable care and prudent judgement while managing client's assets.</w:t>
      </w:r>
      <w:r w:rsidRPr="00327E9B">
        <w:rPr>
          <w:rFonts w:eastAsia="Times New Roman" w:cs="Times New Roman"/>
          <w:bCs/>
          <w:sz w:val="20"/>
          <w:szCs w:val="20"/>
          <w:lang w:eastAsia="en-US"/>
        </w:rPr>
        <w:t xml:space="preserve"> Make full and fair disclosure of all matters that could reasonably be expected to impair their independence and objectivity or interfere with respective duties to their clients, prospective clients and the Company</w:t>
      </w:r>
    </w:p>
    <w:p w14:paraId="6731DE5E" w14:textId="77777777" w:rsidR="00826D72" w:rsidRPr="00327E9B" w:rsidRDefault="00826D72" w:rsidP="00327E9B">
      <w:pPr>
        <w:pStyle w:val="ListParagraph"/>
        <w:rPr>
          <w:rFonts w:cs="Times New Roman"/>
          <w:sz w:val="20"/>
          <w:szCs w:val="20"/>
          <w:lang w:val="en-GB" w:eastAsia="en-GB"/>
        </w:rPr>
      </w:pPr>
    </w:p>
    <w:p w14:paraId="6CDE9080" w14:textId="77777777" w:rsidR="00826D72" w:rsidRPr="00327E9B" w:rsidRDefault="00826D72" w:rsidP="00826D72">
      <w:pPr>
        <w:pStyle w:val="ListParagraph"/>
        <w:numPr>
          <w:ilvl w:val="0"/>
          <w:numId w:val="36"/>
        </w:numPr>
        <w:autoSpaceDE w:val="0"/>
        <w:autoSpaceDN w:val="0"/>
        <w:adjustRightInd w:val="0"/>
        <w:jc w:val="both"/>
        <w:rPr>
          <w:rFonts w:cs="Times New Roman"/>
          <w:sz w:val="20"/>
          <w:szCs w:val="20"/>
          <w:lang w:val="en-GB" w:eastAsia="en-GB"/>
        </w:rPr>
      </w:pPr>
      <w:r w:rsidRPr="00327E9B">
        <w:rPr>
          <w:rFonts w:cs="Times New Roman"/>
          <w:sz w:val="20"/>
          <w:szCs w:val="20"/>
          <w:lang w:val="en-GB" w:eastAsia="en-GB"/>
        </w:rPr>
        <w:t>Act for the benefit of the Company and not deprive the Company of the advantage of their skills and abilities, divulge confidential information, or otherwise cause harm to the Company.</w:t>
      </w:r>
    </w:p>
    <w:p w14:paraId="315A617B" w14:textId="77777777" w:rsidR="00826D72" w:rsidRPr="00327E9B" w:rsidRDefault="00826D72" w:rsidP="00826D72">
      <w:pPr>
        <w:pStyle w:val="ListParagraph"/>
        <w:autoSpaceDE w:val="0"/>
        <w:autoSpaceDN w:val="0"/>
        <w:adjustRightInd w:val="0"/>
        <w:ind w:left="1560" w:hanging="567"/>
        <w:jc w:val="both"/>
        <w:rPr>
          <w:rFonts w:cs="Times New Roman"/>
          <w:sz w:val="20"/>
          <w:szCs w:val="20"/>
          <w:lang w:val="en-GB" w:eastAsia="en-GB"/>
        </w:rPr>
      </w:pPr>
    </w:p>
    <w:p w14:paraId="0770A282" w14:textId="713051B2" w:rsidR="00826D72" w:rsidRPr="00327E9B" w:rsidRDefault="00826D72" w:rsidP="00327E9B">
      <w:pPr>
        <w:pStyle w:val="ListParagraph"/>
        <w:numPr>
          <w:ilvl w:val="0"/>
          <w:numId w:val="36"/>
        </w:numPr>
        <w:autoSpaceDE w:val="0"/>
        <w:autoSpaceDN w:val="0"/>
        <w:adjustRightInd w:val="0"/>
        <w:jc w:val="both"/>
        <w:rPr>
          <w:rFonts w:cs="Times New Roman"/>
          <w:sz w:val="20"/>
          <w:szCs w:val="20"/>
          <w:lang w:val="en-GB" w:eastAsia="en-GB"/>
        </w:rPr>
      </w:pPr>
      <w:r w:rsidRPr="00327E9B">
        <w:rPr>
          <w:rFonts w:cs="Times New Roman"/>
          <w:sz w:val="20"/>
          <w:szCs w:val="20"/>
          <w:lang w:val="en-GB" w:eastAsia="en-GB"/>
        </w:rPr>
        <w:t>Take CEO prior approval for representing Company at any Public Forum/Media.</w:t>
      </w:r>
    </w:p>
    <w:p w14:paraId="23CB5CBD" w14:textId="77777777" w:rsidR="00C9737B" w:rsidRPr="00327E9B" w:rsidRDefault="00C9737B" w:rsidP="00327E9B">
      <w:pPr>
        <w:pStyle w:val="ListParagraph"/>
        <w:rPr>
          <w:rFonts w:cs="Times New Roman"/>
          <w:sz w:val="20"/>
          <w:szCs w:val="20"/>
          <w:lang w:val="en-GB" w:eastAsia="en-GB"/>
        </w:rPr>
      </w:pPr>
    </w:p>
    <w:p w14:paraId="65BB0AE1" w14:textId="77777777" w:rsidR="00C9737B" w:rsidRPr="00327E9B" w:rsidRDefault="00C9737B" w:rsidP="00327E9B">
      <w:pPr>
        <w:autoSpaceDE w:val="0"/>
        <w:autoSpaceDN w:val="0"/>
        <w:adjustRightInd w:val="0"/>
        <w:jc w:val="both"/>
        <w:rPr>
          <w:rFonts w:cs="Times New Roman"/>
          <w:sz w:val="20"/>
          <w:szCs w:val="20"/>
          <w:lang w:val="en-GB" w:eastAsia="en-GB"/>
        </w:rPr>
      </w:pPr>
    </w:p>
    <w:p w14:paraId="156D9AC3" w14:textId="79AD57B3" w:rsidR="00EA7F61" w:rsidRPr="00327E9B" w:rsidRDefault="004742A1" w:rsidP="00327E9B">
      <w:pPr>
        <w:pStyle w:val="ListParagraph"/>
        <w:numPr>
          <w:ilvl w:val="0"/>
          <w:numId w:val="20"/>
        </w:numPr>
        <w:autoSpaceDE w:val="0"/>
        <w:autoSpaceDN w:val="0"/>
        <w:adjustRightInd w:val="0"/>
        <w:rPr>
          <w:rFonts w:cs="Times New Roman"/>
          <w:b/>
          <w:bCs/>
          <w:sz w:val="20"/>
          <w:szCs w:val="20"/>
          <w:lang w:val="en-GB" w:eastAsia="en-GB"/>
        </w:rPr>
      </w:pPr>
      <w:r w:rsidRPr="00327E9B">
        <w:rPr>
          <w:rFonts w:cs="Times New Roman"/>
          <w:b/>
          <w:bCs/>
          <w:sz w:val="20"/>
          <w:szCs w:val="20"/>
          <w:lang w:val="en-GB" w:eastAsia="en-GB"/>
        </w:rPr>
        <w:t xml:space="preserve">TRADING BY EMPLOYEES </w:t>
      </w:r>
    </w:p>
    <w:p w14:paraId="28D6DB8C" w14:textId="77777777" w:rsidR="00EA7F61" w:rsidRPr="00327E9B" w:rsidRDefault="00EA7F61">
      <w:pPr>
        <w:autoSpaceDE w:val="0"/>
        <w:autoSpaceDN w:val="0"/>
        <w:adjustRightInd w:val="0"/>
        <w:contextualSpacing/>
        <w:jc w:val="both"/>
        <w:rPr>
          <w:rFonts w:eastAsia="Times New Roman" w:cs="Times New Roman"/>
          <w:b/>
          <w:bCs/>
          <w:sz w:val="20"/>
          <w:szCs w:val="20"/>
          <w:lang w:eastAsia="en-US"/>
        </w:rPr>
      </w:pPr>
    </w:p>
    <w:p w14:paraId="55B13FE2" w14:textId="77777777" w:rsidR="004742A1" w:rsidRPr="00327E9B" w:rsidRDefault="004742A1" w:rsidP="00C9737B">
      <w:pPr>
        <w:ind w:left="720"/>
        <w:contextualSpacing/>
        <w:jc w:val="both"/>
        <w:rPr>
          <w:rFonts w:cs="Times New Roman"/>
          <w:sz w:val="20"/>
          <w:szCs w:val="20"/>
        </w:rPr>
      </w:pPr>
      <w:r w:rsidRPr="00327E9B">
        <w:rPr>
          <w:rFonts w:cs="Times New Roman"/>
          <w:sz w:val="20"/>
          <w:szCs w:val="20"/>
        </w:rPr>
        <w:t xml:space="preserve">The directors, </w:t>
      </w:r>
      <w:r w:rsidRPr="00327E9B">
        <w:rPr>
          <w:rFonts w:cs="Times New Roman"/>
          <w:sz w:val="20"/>
          <w:szCs w:val="20"/>
          <w:lang w:val="en-GB" w:eastAsia="en-GB"/>
        </w:rPr>
        <w:t xml:space="preserve">permanent employees, contractual staff and management trainee officers of the </w:t>
      </w:r>
      <w:r w:rsidRPr="00327E9B">
        <w:rPr>
          <w:rFonts w:cs="Times New Roman"/>
          <w:sz w:val="20"/>
          <w:szCs w:val="20"/>
        </w:rPr>
        <w:t>Company must observe all the requirements of Employees' Trading Policy approved by Board of Directors of the Company.</w:t>
      </w:r>
    </w:p>
    <w:p w14:paraId="0BEC9985" w14:textId="77777777" w:rsidR="004742A1" w:rsidRPr="00327E9B" w:rsidRDefault="004742A1">
      <w:pPr>
        <w:autoSpaceDE w:val="0"/>
        <w:autoSpaceDN w:val="0"/>
        <w:adjustRightInd w:val="0"/>
        <w:contextualSpacing/>
        <w:jc w:val="both"/>
        <w:rPr>
          <w:rFonts w:eastAsia="Times New Roman" w:cs="Times New Roman"/>
          <w:b/>
          <w:bCs/>
          <w:sz w:val="20"/>
          <w:szCs w:val="20"/>
          <w:lang w:eastAsia="en-US"/>
        </w:rPr>
      </w:pPr>
    </w:p>
    <w:p w14:paraId="0ECA43AF" w14:textId="50499309" w:rsidR="004742A1" w:rsidRPr="00327E9B" w:rsidRDefault="004742A1" w:rsidP="00327E9B">
      <w:pPr>
        <w:pStyle w:val="ListParagraph"/>
        <w:numPr>
          <w:ilvl w:val="0"/>
          <w:numId w:val="20"/>
        </w:numPr>
        <w:autoSpaceDE w:val="0"/>
        <w:autoSpaceDN w:val="0"/>
        <w:adjustRightInd w:val="0"/>
        <w:rPr>
          <w:rFonts w:cs="Times New Roman"/>
          <w:b/>
          <w:bCs/>
          <w:sz w:val="20"/>
          <w:szCs w:val="20"/>
          <w:lang w:val="en-GB" w:eastAsia="en-GB"/>
        </w:rPr>
      </w:pPr>
      <w:r w:rsidRPr="00327E9B">
        <w:rPr>
          <w:rFonts w:cs="Times New Roman"/>
          <w:b/>
          <w:bCs/>
          <w:sz w:val="20"/>
          <w:szCs w:val="20"/>
          <w:lang w:val="en-GB" w:eastAsia="en-GB"/>
        </w:rPr>
        <w:t>PREVENTION OF FRAUD AND MISCONDUCT</w:t>
      </w:r>
    </w:p>
    <w:p w14:paraId="0093452E" w14:textId="77777777" w:rsidR="004742A1" w:rsidRPr="00327E9B" w:rsidRDefault="004742A1">
      <w:pPr>
        <w:autoSpaceDE w:val="0"/>
        <w:autoSpaceDN w:val="0"/>
        <w:adjustRightInd w:val="0"/>
        <w:ind w:left="720"/>
        <w:contextualSpacing/>
        <w:jc w:val="both"/>
        <w:rPr>
          <w:rFonts w:eastAsia="Times New Roman" w:cs="Times New Roman"/>
          <w:b/>
          <w:bCs/>
          <w:sz w:val="20"/>
          <w:szCs w:val="20"/>
          <w:lang w:eastAsia="en-US"/>
        </w:rPr>
      </w:pPr>
    </w:p>
    <w:p w14:paraId="2CD19675" w14:textId="5A2F83AD" w:rsidR="004742A1" w:rsidRPr="00327E9B" w:rsidRDefault="004742A1" w:rsidP="00C9737B">
      <w:pPr>
        <w:autoSpaceDE w:val="0"/>
        <w:autoSpaceDN w:val="0"/>
        <w:adjustRightInd w:val="0"/>
        <w:ind w:left="720"/>
        <w:contextualSpacing/>
        <w:jc w:val="both"/>
        <w:rPr>
          <w:rFonts w:eastAsia="Times New Roman" w:cs="Times New Roman"/>
          <w:bCs/>
          <w:sz w:val="20"/>
          <w:szCs w:val="20"/>
          <w:lang w:eastAsia="en-US"/>
        </w:rPr>
      </w:pPr>
      <w:r w:rsidRPr="00327E9B">
        <w:rPr>
          <w:rFonts w:eastAsia="Times New Roman" w:cs="Times New Roman"/>
          <w:bCs/>
          <w:sz w:val="20"/>
          <w:szCs w:val="20"/>
          <w:lang w:eastAsia="en-US"/>
        </w:rPr>
        <w:t>The directors, permanent employees, contractual staff and management trainee officers of the Company must observe all the requirements of Fraud Prevention</w:t>
      </w:r>
      <w:r w:rsidR="00F64393" w:rsidRPr="00327E9B">
        <w:rPr>
          <w:rFonts w:eastAsia="Times New Roman" w:cs="Times New Roman"/>
          <w:bCs/>
          <w:sz w:val="20"/>
          <w:szCs w:val="20"/>
          <w:lang w:eastAsia="en-US"/>
        </w:rPr>
        <w:t xml:space="preserve"> Policy, Workplace Harassment Policy, Zero Tolerance Policy</w:t>
      </w:r>
      <w:r w:rsidR="000F1748">
        <w:rPr>
          <w:rFonts w:eastAsia="Times New Roman" w:cs="Times New Roman"/>
          <w:bCs/>
          <w:sz w:val="20"/>
          <w:szCs w:val="20"/>
          <w:lang w:eastAsia="en-US"/>
        </w:rPr>
        <w:t>, Communication Policy</w:t>
      </w:r>
      <w:r w:rsidRPr="00327E9B">
        <w:rPr>
          <w:rFonts w:eastAsia="Times New Roman" w:cs="Times New Roman"/>
          <w:bCs/>
          <w:sz w:val="20"/>
          <w:szCs w:val="20"/>
          <w:lang w:eastAsia="en-US"/>
        </w:rPr>
        <w:t xml:space="preserve"> and Whistle Blower Policy </w:t>
      </w:r>
      <w:r w:rsidR="00F64393" w:rsidRPr="00327E9B">
        <w:rPr>
          <w:rFonts w:eastAsia="Times New Roman" w:cs="Times New Roman"/>
          <w:bCs/>
          <w:sz w:val="20"/>
          <w:szCs w:val="20"/>
          <w:lang w:eastAsia="en-US"/>
        </w:rPr>
        <w:t>as may be notified for implementation by the Company from time to time.</w:t>
      </w:r>
    </w:p>
    <w:p w14:paraId="7F85C870" w14:textId="77777777" w:rsidR="00EA7F61" w:rsidRPr="00327E9B" w:rsidRDefault="00EA7F61">
      <w:pPr>
        <w:autoSpaceDE w:val="0"/>
        <w:autoSpaceDN w:val="0"/>
        <w:adjustRightInd w:val="0"/>
        <w:ind w:left="720"/>
        <w:contextualSpacing/>
        <w:jc w:val="both"/>
        <w:rPr>
          <w:rFonts w:eastAsia="Times New Roman" w:cs="Times New Roman"/>
          <w:bCs/>
          <w:sz w:val="20"/>
          <w:szCs w:val="20"/>
          <w:lang w:eastAsia="en-US"/>
        </w:rPr>
      </w:pPr>
    </w:p>
    <w:p w14:paraId="4A677666" w14:textId="1B93E34E" w:rsidR="000A2BC2" w:rsidRPr="00327E9B" w:rsidRDefault="000A2BC2" w:rsidP="00327E9B">
      <w:pPr>
        <w:pStyle w:val="ListParagraph"/>
        <w:numPr>
          <w:ilvl w:val="0"/>
          <w:numId w:val="20"/>
        </w:numPr>
        <w:autoSpaceDE w:val="0"/>
        <w:autoSpaceDN w:val="0"/>
        <w:adjustRightInd w:val="0"/>
        <w:rPr>
          <w:rFonts w:cs="Times New Roman"/>
          <w:b/>
          <w:bCs/>
          <w:sz w:val="20"/>
          <w:szCs w:val="20"/>
          <w:lang w:val="en-GB" w:eastAsia="en-GB"/>
        </w:rPr>
      </w:pPr>
      <w:r w:rsidRPr="00327E9B">
        <w:rPr>
          <w:rFonts w:cs="Times New Roman"/>
          <w:b/>
          <w:bCs/>
          <w:sz w:val="20"/>
          <w:szCs w:val="20"/>
          <w:lang w:val="en-GB" w:eastAsia="en-GB"/>
        </w:rPr>
        <w:t>COMPLIANCE WITH COMPANY'S POLICIES AND PROCEDURES</w:t>
      </w:r>
    </w:p>
    <w:p w14:paraId="7E35F31A" w14:textId="77777777" w:rsidR="00EA7F61" w:rsidRPr="00327E9B" w:rsidRDefault="00EA7F61">
      <w:pPr>
        <w:autoSpaceDE w:val="0"/>
        <w:autoSpaceDN w:val="0"/>
        <w:adjustRightInd w:val="0"/>
        <w:contextualSpacing/>
        <w:jc w:val="both"/>
        <w:rPr>
          <w:rFonts w:eastAsia="Times New Roman" w:cs="Times New Roman"/>
          <w:bCs/>
          <w:sz w:val="20"/>
          <w:szCs w:val="20"/>
          <w:lang w:eastAsia="en-US"/>
        </w:rPr>
      </w:pPr>
    </w:p>
    <w:p w14:paraId="76BC3AA8" w14:textId="77777777" w:rsidR="000A2BC2" w:rsidRPr="00327E9B" w:rsidRDefault="000A2BC2" w:rsidP="00C9737B">
      <w:pPr>
        <w:autoSpaceDE w:val="0"/>
        <w:autoSpaceDN w:val="0"/>
        <w:adjustRightInd w:val="0"/>
        <w:ind w:left="720"/>
        <w:contextualSpacing/>
        <w:jc w:val="both"/>
        <w:rPr>
          <w:rFonts w:eastAsia="Times New Roman" w:cs="Times New Roman"/>
          <w:bCs/>
          <w:sz w:val="20"/>
          <w:szCs w:val="20"/>
          <w:lang w:eastAsia="en-US"/>
        </w:rPr>
      </w:pPr>
      <w:r w:rsidRPr="00327E9B">
        <w:rPr>
          <w:rFonts w:eastAsia="Times New Roman" w:cs="Times New Roman"/>
          <w:bCs/>
          <w:sz w:val="20"/>
          <w:szCs w:val="20"/>
          <w:lang w:eastAsia="en-US"/>
        </w:rPr>
        <w:t>The directors, permanent employees, contractual staff and management trainee officers of the Company must ensure compliance with all applicable policies and procedures approved by Board of Directors of the Company from time to time.</w:t>
      </w:r>
    </w:p>
    <w:p w14:paraId="2E2335F2" w14:textId="77777777" w:rsidR="00EA7F61" w:rsidRPr="00327E9B" w:rsidRDefault="00EA7F61">
      <w:pPr>
        <w:contextualSpacing/>
        <w:jc w:val="both"/>
        <w:rPr>
          <w:rFonts w:cs="Times New Roman"/>
          <w:sz w:val="20"/>
          <w:szCs w:val="20"/>
        </w:rPr>
      </w:pPr>
    </w:p>
    <w:p w14:paraId="17D94295" w14:textId="7B26E1FF" w:rsidR="004B3D35" w:rsidRPr="00327E9B" w:rsidRDefault="004B3D35" w:rsidP="00327E9B">
      <w:pPr>
        <w:pStyle w:val="ListParagraph"/>
        <w:numPr>
          <w:ilvl w:val="0"/>
          <w:numId w:val="20"/>
        </w:numPr>
        <w:autoSpaceDE w:val="0"/>
        <w:autoSpaceDN w:val="0"/>
        <w:adjustRightInd w:val="0"/>
        <w:rPr>
          <w:rFonts w:cs="Times New Roman"/>
          <w:b/>
          <w:bCs/>
          <w:sz w:val="20"/>
          <w:szCs w:val="20"/>
          <w:lang w:val="en-GB" w:eastAsia="en-GB"/>
        </w:rPr>
      </w:pPr>
      <w:r w:rsidRPr="00327E9B">
        <w:rPr>
          <w:rFonts w:cs="Times New Roman"/>
          <w:b/>
          <w:bCs/>
          <w:sz w:val="20"/>
          <w:szCs w:val="20"/>
          <w:lang w:val="en-GB" w:eastAsia="en-GB"/>
        </w:rPr>
        <w:t>CONSULTATION</w:t>
      </w:r>
    </w:p>
    <w:p w14:paraId="04DC146A" w14:textId="77777777" w:rsidR="004B3D35" w:rsidRPr="00327E9B" w:rsidRDefault="004B3D35" w:rsidP="004B3D35">
      <w:pPr>
        <w:pStyle w:val="ListParagraph"/>
        <w:jc w:val="both"/>
        <w:rPr>
          <w:rFonts w:cs="Times New Roman"/>
          <w:sz w:val="20"/>
          <w:szCs w:val="20"/>
        </w:rPr>
      </w:pPr>
    </w:p>
    <w:p w14:paraId="0A07E886" w14:textId="77777777" w:rsidR="004B3D35" w:rsidRPr="00327E9B" w:rsidRDefault="004B3D35" w:rsidP="00C9737B">
      <w:pPr>
        <w:autoSpaceDE w:val="0"/>
        <w:autoSpaceDN w:val="0"/>
        <w:adjustRightInd w:val="0"/>
        <w:ind w:left="720"/>
        <w:contextualSpacing/>
        <w:jc w:val="both"/>
        <w:rPr>
          <w:rFonts w:eastAsia="Times New Roman" w:cs="Times New Roman"/>
          <w:bCs/>
          <w:sz w:val="20"/>
          <w:szCs w:val="20"/>
          <w:lang w:eastAsia="en-US"/>
        </w:rPr>
      </w:pPr>
      <w:r w:rsidRPr="00327E9B">
        <w:rPr>
          <w:rFonts w:eastAsia="Times New Roman" w:cs="Times New Roman"/>
          <w:bCs/>
          <w:sz w:val="20"/>
          <w:szCs w:val="20"/>
          <w:lang w:eastAsia="en-US"/>
        </w:rPr>
        <w:t xml:space="preserve">Employees are encouraged to highlight and discuss </w:t>
      </w:r>
      <w:r w:rsidR="000056B2" w:rsidRPr="00327E9B">
        <w:rPr>
          <w:rFonts w:eastAsia="Times New Roman" w:cs="Times New Roman"/>
          <w:bCs/>
          <w:sz w:val="20"/>
          <w:szCs w:val="20"/>
          <w:lang w:eastAsia="en-US"/>
        </w:rPr>
        <w:t xml:space="preserve">matters </w:t>
      </w:r>
      <w:r w:rsidRPr="00327E9B">
        <w:rPr>
          <w:rFonts w:eastAsia="Times New Roman" w:cs="Times New Roman"/>
          <w:bCs/>
          <w:sz w:val="20"/>
          <w:szCs w:val="20"/>
          <w:lang w:eastAsia="en-US"/>
        </w:rPr>
        <w:t>that may require detailed consultation or guidance in understanding</w:t>
      </w:r>
      <w:r w:rsidR="000056B2" w:rsidRPr="00327E9B">
        <w:rPr>
          <w:rFonts w:eastAsia="Times New Roman" w:cs="Times New Roman"/>
          <w:bCs/>
          <w:sz w:val="20"/>
          <w:szCs w:val="20"/>
          <w:lang w:eastAsia="en-US"/>
        </w:rPr>
        <w:t xml:space="preserve"> the</w:t>
      </w:r>
      <w:r w:rsidRPr="00327E9B">
        <w:rPr>
          <w:rFonts w:eastAsia="Times New Roman" w:cs="Times New Roman"/>
          <w:bCs/>
          <w:sz w:val="20"/>
          <w:szCs w:val="20"/>
          <w:lang w:eastAsia="en-US"/>
        </w:rPr>
        <w:t xml:space="preserve"> potential </w:t>
      </w:r>
      <w:r w:rsidR="000056B2" w:rsidRPr="00327E9B">
        <w:rPr>
          <w:rFonts w:eastAsia="Times New Roman" w:cs="Times New Roman"/>
          <w:bCs/>
          <w:sz w:val="20"/>
          <w:szCs w:val="20"/>
          <w:lang w:eastAsia="en-US"/>
        </w:rPr>
        <w:t>conflict of interests</w:t>
      </w:r>
      <w:r w:rsidRPr="00327E9B">
        <w:rPr>
          <w:rFonts w:eastAsia="Times New Roman" w:cs="Times New Roman"/>
          <w:bCs/>
          <w:sz w:val="20"/>
          <w:szCs w:val="20"/>
          <w:lang w:eastAsia="en-US"/>
        </w:rPr>
        <w:t xml:space="preserve">. They may discuss such </w:t>
      </w:r>
      <w:r w:rsidR="000056B2" w:rsidRPr="00327E9B">
        <w:rPr>
          <w:rFonts w:eastAsia="Times New Roman" w:cs="Times New Roman"/>
          <w:bCs/>
          <w:sz w:val="20"/>
          <w:szCs w:val="20"/>
          <w:lang w:eastAsia="en-US"/>
        </w:rPr>
        <w:t xml:space="preserve">matters </w:t>
      </w:r>
      <w:r w:rsidRPr="00327E9B">
        <w:rPr>
          <w:rFonts w:eastAsia="Times New Roman" w:cs="Times New Roman"/>
          <w:bCs/>
          <w:sz w:val="20"/>
          <w:szCs w:val="20"/>
          <w:lang w:eastAsia="en-US"/>
        </w:rPr>
        <w:t xml:space="preserve">with their Head of Department or </w:t>
      </w:r>
      <w:proofErr w:type="spellStart"/>
      <w:r w:rsidRPr="00327E9B">
        <w:rPr>
          <w:rFonts w:eastAsia="Times New Roman" w:cs="Times New Roman"/>
          <w:bCs/>
          <w:sz w:val="20"/>
          <w:szCs w:val="20"/>
          <w:lang w:eastAsia="en-US"/>
        </w:rPr>
        <w:t>incase</w:t>
      </w:r>
      <w:proofErr w:type="spellEnd"/>
      <w:r w:rsidRPr="00327E9B">
        <w:rPr>
          <w:rFonts w:eastAsia="Times New Roman" w:cs="Times New Roman"/>
          <w:bCs/>
          <w:sz w:val="20"/>
          <w:szCs w:val="20"/>
          <w:lang w:eastAsia="en-US"/>
        </w:rPr>
        <w:t xml:space="preserve"> of continued lack of satisfaction, </w:t>
      </w:r>
      <w:r w:rsidR="000056B2" w:rsidRPr="00327E9B">
        <w:rPr>
          <w:rFonts w:eastAsia="Times New Roman" w:cs="Times New Roman"/>
          <w:bCs/>
          <w:sz w:val="20"/>
          <w:szCs w:val="20"/>
          <w:lang w:eastAsia="en-US"/>
        </w:rPr>
        <w:t xml:space="preserve">they </w:t>
      </w:r>
      <w:r w:rsidRPr="00327E9B">
        <w:rPr>
          <w:rFonts w:eastAsia="Times New Roman" w:cs="Times New Roman"/>
          <w:bCs/>
          <w:sz w:val="20"/>
          <w:szCs w:val="20"/>
          <w:lang w:eastAsia="en-US"/>
        </w:rPr>
        <w:t>refer directly to CEO of the Company.</w:t>
      </w:r>
    </w:p>
    <w:p w14:paraId="6C701121" w14:textId="77777777" w:rsidR="00EA7F61" w:rsidRPr="00327E9B" w:rsidRDefault="00004755">
      <w:pPr>
        <w:contextualSpacing/>
        <w:jc w:val="both"/>
        <w:rPr>
          <w:rFonts w:cs="Times New Roman"/>
          <w:sz w:val="20"/>
          <w:szCs w:val="20"/>
        </w:rPr>
      </w:pPr>
      <w:r w:rsidRPr="00327E9B">
        <w:rPr>
          <w:rFonts w:cs="Times New Roman"/>
          <w:sz w:val="20"/>
          <w:szCs w:val="20"/>
        </w:rPr>
        <w:t>___________________________________________________________________________</w:t>
      </w:r>
    </w:p>
    <w:p w14:paraId="224DFE86" w14:textId="77777777" w:rsidR="00004755" w:rsidRPr="00327E9B" w:rsidRDefault="00004755">
      <w:pPr>
        <w:contextualSpacing/>
        <w:jc w:val="both"/>
        <w:rPr>
          <w:rFonts w:cs="Times New Roman"/>
          <w:b/>
          <w:sz w:val="20"/>
          <w:szCs w:val="20"/>
          <w:u w:val="single"/>
        </w:rPr>
      </w:pPr>
    </w:p>
    <w:p w14:paraId="252A24F0" w14:textId="77777777" w:rsidR="00EA7F61" w:rsidRPr="00327E9B" w:rsidRDefault="00C16586">
      <w:pPr>
        <w:contextualSpacing/>
        <w:jc w:val="both"/>
        <w:rPr>
          <w:rFonts w:cs="Times New Roman"/>
          <w:b/>
          <w:sz w:val="20"/>
          <w:szCs w:val="20"/>
          <w:u w:val="single"/>
        </w:rPr>
      </w:pPr>
      <w:r w:rsidRPr="00327E9B">
        <w:rPr>
          <w:rFonts w:cs="Times New Roman"/>
          <w:b/>
          <w:sz w:val="20"/>
          <w:szCs w:val="20"/>
          <w:u w:val="single"/>
        </w:rPr>
        <w:t>DECLARATION</w:t>
      </w:r>
    </w:p>
    <w:p w14:paraId="5CD7BEE3" w14:textId="77777777" w:rsidR="00EA7F61" w:rsidRPr="00327E9B" w:rsidRDefault="00EA7F61">
      <w:pPr>
        <w:contextualSpacing/>
        <w:jc w:val="both"/>
        <w:rPr>
          <w:rFonts w:cs="Times New Roman"/>
          <w:sz w:val="20"/>
          <w:szCs w:val="20"/>
        </w:rPr>
      </w:pPr>
    </w:p>
    <w:p w14:paraId="5BC2F10A" w14:textId="77777777" w:rsidR="00EA7F61" w:rsidRPr="00327E9B" w:rsidRDefault="000B7C73">
      <w:pPr>
        <w:contextualSpacing/>
        <w:jc w:val="both"/>
        <w:rPr>
          <w:rFonts w:cs="Times New Roman"/>
          <w:sz w:val="20"/>
          <w:szCs w:val="20"/>
        </w:rPr>
      </w:pPr>
      <w:r w:rsidRPr="00327E9B">
        <w:rPr>
          <w:rFonts w:cs="Times New Roman"/>
          <w:sz w:val="20"/>
          <w:szCs w:val="20"/>
        </w:rPr>
        <w:t>I have read and understood the above</w:t>
      </w:r>
      <w:r w:rsidR="000A2BC2" w:rsidRPr="00327E9B">
        <w:rPr>
          <w:rFonts w:cs="Times New Roman"/>
          <w:sz w:val="20"/>
          <w:szCs w:val="20"/>
        </w:rPr>
        <w:t>-mentioned</w:t>
      </w:r>
      <w:r w:rsidRPr="00327E9B">
        <w:rPr>
          <w:rFonts w:cs="Times New Roman"/>
          <w:sz w:val="20"/>
          <w:szCs w:val="20"/>
        </w:rPr>
        <w:t xml:space="preserve"> </w:t>
      </w:r>
      <w:r w:rsidR="000A2BC2" w:rsidRPr="00327E9B">
        <w:rPr>
          <w:rFonts w:cs="Times New Roman"/>
          <w:sz w:val="20"/>
          <w:szCs w:val="20"/>
        </w:rPr>
        <w:t xml:space="preserve">Code of Ethics and Standards of Professional Conduct </w:t>
      </w:r>
      <w:r w:rsidRPr="00327E9B">
        <w:rPr>
          <w:rFonts w:cs="Times New Roman"/>
          <w:sz w:val="20"/>
          <w:szCs w:val="20"/>
        </w:rPr>
        <w:t>and I hereby agree to abide by it.</w:t>
      </w:r>
    </w:p>
    <w:p w14:paraId="60A60005" w14:textId="77777777" w:rsidR="00EA7F61" w:rsidRPr="00327E9B" w:rsidRDefault="00EA7F61">
      <w:pPr>
        <w:contextualSpacing/>
        <w:jc w:val="both"/>
        <w:rPr>
          <w:rFonts w:cs="Times New Roman"/>
          <w:sz w:val="20"/>
          <w:szCs w:val="20"/>
        </w:rPr>
      </w:pPr>
    </w:p>
    <w:p w14:paraId="5B5BB587" w14:textId="77777777" w:rsidR="00EA7F61" w:rsidRPr="00327E9B" w:rsidRDefault="00EA7F61">
      <w:pPr>
        <w:contextualSpacing/>
        <w:jc w:val="both"/>
        <w:rPr>
          <w:rFonts w:cs="Times New Roman"/>
          <w:sz w:val="20"/>
          <w:szCs w:val="20"/>
        </w:rPr>
      </w:pPr>
    </w:p>
    <w:p w14:paraId="5BDB191B" w14:textId="77777777" w:rsidR="00C16586" w:rsidRPr="00327E9B" w:rsidRDefault="00C16586">
      <w:pPr>
        <w:contextualSpacing/>
        <w:jc w:val="both"/>
        <w:rPr>
          <w:rFonts w:cs="Times New Roman"/>
          <w:sz w:val="20"/>
          <w:szCs w:val="20"/>
        </w:rPr>
      </w:pPr>
    </w:p>
    <w:p w14:paraId="7F5F074F" w14:textId="77777777" w:rsidR="00EA7F61" w:rsidRPr="00327E9B" w:rsidRDefault="00EA7F61">
      <w:pPr>
        <w:contextualSpacing/>
        <w:jc w:val="both"/>
        <w:rPr>
          <w:rFonts w:cs="Times New Roman"/>
          <w:sz w:val="20"/>
          <w:szCs w:val="20"/>
        </w:rPr>
      </w:pPr>
    </w:p>
    <w:p w14:paraId="7BA84E1E" w14:textId="77777777" w:rsidR="00EA7F61" w:rsidRPr="00327E9B" w:rsidRDefault="000B7C73">
      <w:pPr>
        <w:tabs>
          <w:tab w:val="left" w:pos="5040"/>
        </w:tabs>
        <w:contextualSpacing/>
        <w:jc w:val="both"/>
        <w:rPr>
          <w:rFonts w:cs="Times New Roman"/>
          <w:sz w:val="20"/>
          <w:szCs w:val="20"/>
        </w:rPr>
      </w:pPr>
      <w:r w:rsidRPr="00327E9B">
        <w:rPr>
          <w:rFonts w:cs="Times New Roman"/>
          <w:sz w:val="20"/>
          <w:szCs w:val="20"/>
        </w:rPr>
        <w:t>__________________________</w:t>
      </w:r>
      <w:r w:rsidRPr="00327E9B">
        <w:rPr>
          <w:rFonts w:cs="Times New Roman"/>
          <w:sz w:val="20"/>
          <w:szCs w:val="20"/>
        </w:rPr>
        <w:tab/>
        <w:t>___________________________</w:t>
      </w:r>
    </w:p>
    <w:p w14:paraId="130FA30F" w14:textId="4277E265" w:rsidR="007E476F" w:rsidRPr="00327E9B" w:rsidRDefault="000B7C73" w:rsidP="00327E9B">
      <w:pPr>
        <w:tabs>
          <w:tab w:val="left" w:pos="5040"/>
        </w:tabs>
        <w:contextualSpacing/>
        <w:jc w:val="both"/>
        <w:rPr>
          <w:rFonts w:cs="Times New Roman"/>
          <w:sz w:val="20"/>
          <w:szCs w:val="20"/>
        </w:rPr>
      </w:pPr>
      <w:r w:rsidRPr="00327E9B">
        <w:rPr>
          <w:rFonts w:cs="Times New Roman"/>
          <w:sz w:val="20"/>
          <w:szCs w:val="20"/>
        </w:rPr>
        <w:t xml:space="preserve">Name </w:t>
      </w:r>
      <w:r w:rsidRPr="00327E9B">
        <w:rPr>
          <w:rFonts w:cs="Times New Roman"/>
          <w:sz w:val="20"/>
          <w:szCs w:val="20"/>
        </w:rPr>
        <w:tab/>
        <w:t>Signature</w:t>
      </w:r>
    </w:p>
    <w:sectPr w:rsidR="007E476F" w:rsidRPr="00327E9B" w:rsidSect="00C9737B">
      <w:headerReference w:type="default" r:id="rId8"/>
      <w:footerReference w:type="default" r:id="rId9"/>
      <w:pgSz w:w="11909" w:h="16834" w:code="9"/>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BB7EB" w14:textId="77777777" w:rsidR="00ED16AD" w:rsidRDefault="00ED16AD" w:rsidP="00280C9A">
      <w:r>
        <w:separator/>
      </w:r>
    </w:p>
  </w:endnote>
  <w:endnote w:type="continuationSeparator" w:id="0">
    <w:p w14:paraId="1ACEE480" w14:textId="77777777" w:rsidR="00ED16AD" w:rsidRDefault="00ED16AD" w:rsidP="002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FABreuerTex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529D" w14:textId="388694EA" w:rsidR="002A65E7" w:rsidRPr="002A65E7" w:rsidRDefault="002A65E7" w:rsidP="002A65E7">
    <w:pPr>
      <w:pStyle w:val="Footer"/>
      <w:pBdr>
        <w:top w:val="thinThickSmallGap" w:sz="24" w:space="1" w:color="622423"/>
      </w:pBdr>
      <w:rPr>
        <w:color w:val="984806" w:themeColor="accent6" w:themeShade="80"/>
        <w:sz w:val="22"/>
        <w:szCs w:val="22"/>
      </w:rPr>
    </w:pPr>
    <w:r w:rsidRPr="002A65E7">
      <w:rPr>
        <w:color w:val="984806" w:themeColor="accent6" w:themeShade="80"/>
        <w:sz w:val="22"/>
        <w:szCs w:val="22"/>
      </w:rPr>
      <w:t>MCB Arif Habib Savings &amp; Investment Limited</w:t>
    </w:r>
    <w:r w:rsidRPr="002A65E7">
      <w:rPr>
        <w:color w:val="984806" w:themeColor="accent6" w:themeShade="80"/>
        <w:sz w:val="22"/>
        <w:szCs w:val="22"/>
      </w:rPr>
      <w:tab/>
      <w:t xml:space="preserve">                                                       </w:t>
    </w:r>
    <w:r>
      <w:rPr>
        <w:color w:val="984806" w:themeColor="accent6" w:themeShade="80"/>
        <w:sz w:val="22"/>
        <w:szCs w:val="22"/>
      </w:rPr>
      <w:t xml:space="preserve">           </w:t>
    </w:r>
    <w:r w:rsidRPr="002A65E7">
      <w:rPr>
        <w:color w:val="984806" w:themeColor="accent6" w:themeShade="80"/>
        <w:sz w:val="22"/>
        <w:szCs w:val="22"/>
      </w:rPr>
      <w:t xml:space="preserve">  Page </w:t>
    </w:r>
    <w:r w:rsidR="00CD1D02" w:rsidRPr="002A65E7">
      <w:rPr>
        <w:color w:val="984806" w:themeColor="accent6" w:themeShade="80"/>
        <w:sz w:val="22"/>
        <w:szCs w:val="22"/>
      </w:rPr>
      <w:fldChar w:fldCharType="begin"/>
    </w:r>
    <w:r w:rsidRPr="002A65E7">
      <w:rPr>
        <w:color w:val="984806" w:themeColor="accent6" w:themeShade="80"/>
        <w:sz w:val="22"/>
        <w:szCs w:val="22"/>
      </w:rPr>
      <w:instrText xml:space="preserve"> PAGE </w:instrText>
    </w:r>
    <w:r w:rsidR="00CD1D02" w:rsidRPr="002A65E7">
      <w:rPr>
        <w:color w:val="984806" w:themeColor="accent6" w:themeShade="80"/>
        <w:sz w:val="22"/>
        <w:szCs w:val="22"/>
      </w:rPr>
      <w:fldChar w:fldCharType="separate"/>
    </w:r>
    <w:r w:rsidR="00327E9B">
      <w:rPr>
        <w:noProof/>
        <w:color w:val="984806" w:themeColor="accent6" w:themeShade="80"/>
        <w:sz w:val="22"/>
        <w:szCs w:val="22"/>
      </w:rPr>
      <w:t>1</w:t>
    </w:r>
    <w:r w:rsidR="00CD1D02" w:rsidRPr="002A65E7">
      <w:rPr>
        <w:color w:val="984806" w:themeColor="accent6" w:themeShade="80"/>
        <w:sz w:val="22"/>
        <w:szCs w:val="22"/>
      </w:rPr>
      <w:fldChar w:fldCharType="end"/>
    </w:r>
    <w:r w:rsidRPr="002A65E7">
      <w:rPr>
        <w:color w:val="984806" w:themeColor="accent6" w:themeShade="80"/>
        <w:sz w:val="22"/>
        <w:szCs w:val="22"/>
      </w:rPr>
      <w:t xml:space="preserve"> of </w:t>
    </w:r>
    <w:r w:rsidR="00CD1D02" w:rsidRPr="002A65E7">
      <w:rPr>
        <w:color w:val="984806" w:themeColor="accent6" w:themeShade="80"/>
        <w:sz w:val="22"/>
        <w:szCs w:val="22"/>
      </w:rPr>
      <w:fldChar w:fldCharType="begin"/>
    </w:r>
    <w:r w:rsidRPr="002A65E7">
      <w:rPr>
        <w:color w:val="984806" w:themeColor="accent6" w:themeShade="80"/>
        <w:sz w:val="22"/>
        <w:szCs w:val="22"/>
      </w:rPr>
      <w:instrText xml:space="preserve"> NUMPAGES </w:instrText>
    </w:r>
    <w:r w:rsidR="00CD1D02" w:rsidRPr="002A65E7">
      <w:rPr>
        <w:color w:val="984806" w:themeColor="accent6" w:themeShade="80"/>
        <w:sz w:val="22"/>
        <w:szCs w:val="22"/>
      </w:rPr>
      <w:fldChar w:fldCharType="separate"/>
    </w:r>
    <w:r w:rsidR="00327E9B">
      <w:rPr>
        <w:noProof/>
        <w:color w:val="984806" w:themeColor="accent6" w:themeShade="80"/>
        <w:sz w:val="22"/>
        <w:szCs w:val="22"/>
      </w:rPr>
      <w:t>4</w:t>
    </w:r>
    <w:r w:rsidR="00CD1D02" w:rsidRPr="002A65E7">
      <w:rPr>
        <w:color w:val="984806" w:themeColor="accent6" w:themeShade="80"/>
        <w:sz w:val="22"/>
        <w:szCs w:val="22"/>
      </w:rPr>
      <w:fldChar w:fldCharType="end"/>
    </w:r>
  </w:p>
  <w:p w14:paraId="06250976" w14:textId="77777777" w:rsidR="002A65E7" w:rsidRPr="002A65E7" w:rsidRDefault="002A65E7" w:rsidP="002A65E7">
    <w:pPr>
      <w:pStyle w:val="NoSpacing"/>
      <w:rPr>
        <w:color w:val="984806" w:themeColor="accent6" w:themeShade="80"/>
        <w:sz w:val="22"/>
        <w:szCs w:val="22"/>
      </w:rPr>
    </w:pPr>
    <w:r w:rsidRPr="002A65E7">
      <w:rPr>
        <w:color w:val="984806" w:themeColor="accent6" w:themeShade="80"/>
        <w:sz w:val="22"/>
        <w:szCs w:val="22"/>
      </w:rPr>
      <w:t>Code of Ethics and Standards of Professional Conduct</w:t>
    </w:r>
    <w:r w:rsidRPr="002A65E7">
      <w:rPr>
        <w:b/>
        <w:color w:val="984806" w:themeColor="accent6" w:themeShade="80"/>
        <w:sz w:val="22"/>
        <w:szCs w:val="22"/>
      </w:rPr>
      <w:t xml:space="preserve"> </w:t>
    </w:r>
    <w:r w:rsidRPr="002A65E7">
      <w:rPr>
        <w:color w:val="984806" w:themeColor="accent6" w:themeShade="80"/>
        <w:sz w:val="22"/>
        <w:szCs w:val="22"/>
      </w:rPr>
      <w:tab/>
      <w:t xml:space="preserve">                           </w:t>
    </w:r>
    <w:r>
      <w:rPr>
        <w:color w:val="984806" w:themeColor="accent6" w:themeShade="80"/>
        <w:sz w:val="22"/>
        <w:szCs w:val="22"/>
      </w:rPr>
      <w:t xml:space="preserve">    </w:t>
    </w:r>
    <w:r w:rsidR="00844814">
      <w:rPr>
        <w:color w:val="984806" w:themeColor="accent6" w:themeShade="80"/>
        <w:sz w:val="22"/>
        <w:szCs w:val="22"/>
      </w:rPr>
      <w:t xml:space="preserve">   </w:t>
    </w:r>
    <w:r>
      <w:rPr>
        <w:color w:val="984806" w:themeColor="accent6" w:themeShade="80"/>
        <w:sz w:val="22"/>
        <w:szCs w:val="22"/>
      </w:rPr>
      <w:t xml:space="preserve"> </w:t>
    </w:r>
    <w:r w:rsidRPr="002A65E7">
      <w:rPr>
        <w:color w:val="984806" w:themeColor="accent6" w:themeShade="80"/>
        <w:sz w:val="22"/>
        <w:szCs w:val="22"/>
      </w:rPr>
      <w:t>Revised on May 2016</w:t>
    </w:r>
  </w:p>
  <w:p w14:paraId="55E89EBA" w14:textId="77777777" w:rsidR="002A65E7" w:rsidRPr="005E5FAB" w:rsidRDefault="002A65E7" w:rsidP="002A65E7">
    <w:pPr>
      <w:pStyle w:val="Footer"/>
    </w:pPr>
  </w:p>
  <w:p w14:paraId="581E1B83" w14:textId="77777777" w:rsidR="00280C9A" w:rsidRPr="00004755" w:rsidRDefault="00280C9A" w:rsidP="00280C9A">
    <w:pPr>
      <w:pStyle w:val="Footer"/>
      <w:rPr>
        <w:rFonts w:asciiTheme="minorHAnsi" w:hAnsiTheme="minorHAnsi"/>
        <w:b/>
        <w:color w:val="C0504D"/>
      </w:rPr>
    </w:pPr>
  </w:p>
  <w:p w14:paraId="1612578B" w14:textId="77777777" w:rsidR="00280C9A" w:rsidRPr="00004755" w:rsidRDefault="00280C9A">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965E4" w14:textId="77777777" w:rsidR="00ED16AD" w:rsidRDefault="00ED16AD" w:rsidP="00280C9A">
      <w:r>
        <w:separator/>
      </w:r>
    </w:p>
  </w:footnote>
  <w:footnote w:type="continuationSeparator" w:id="0">
    <w:p w14:paraId="6DA00A3E" w14:textId="77777777" w:rsidR="00ED16AD" w:rsidRDefault="00ED16AD" w:rsidP="00280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3EA0" w14:textId="24F4B769" w:rsidR="002737DC" w:rsidRDefault="002E630A">
    <w:r>
      <w:rPr>
        <w:rFonts w:ascii="Cambria" w:eastAsia="Times New Roman" w:hAnsi="Cambria" w:cs="Times New Roman"/>
        <w:noProof/>
        <w:sz w:val="32"/>
        <w:szCs w:val="32"/>
        <w:lang w:eastAsia="en-US"/>
      </w:rPr>
      <w:drawing>
        <wp:inline distT="0" distB="0" distL="0" distR="0" wp14:anchorId="5083733B" wp14:editId="5DE88E13">
          <wp:extent cx="2759075" cy="444143"/>
          <wp:effectExtent l="19050" t="0" r="3175" b="0"/>
          <wp:docPr id="2" name="Picture 5" descr="cid:image001.jpg@01D15209.502E4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15209.502E4D10"/>
                  <pic:cNvPicPr>
                    <a:picLocks noChangeAspect="1" noChangeArrowheads="1"/>
                  </pic:cNvPicPr>
                </pic:nvPicPr>
                <pic:blipFill>
                  <a:blip r:embed="rId1"/>
                  <a:stretch>
                    <a:fillRect/>
                  </a:stretch>
                </pic:blipFill>
                <pic:spPr bwMode="auto">
                  <a:xfrm>
                    <a:off x="0" y="0"/>
                    <a:ext cx="2759075" cy="44414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AA2"/>
    <w:multiLevelType w:val="hybridMultilevel"/>
    <w:tmpl w:val="54D861B2"/>
    <w:lvl w:ilvl="0" w:tplc="50924992">
      <w:start w:val="1"/>
      <w:numFmt w:val="upperLetter"/>
      <w:lvlText w:val="%1."/>
      <w:lvlJc w:val="left"/>
      <w:pPr>
        <w:ind w:left="720" w:hanging="360"/>
      </w:pPr>
      <w:rPr>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96607"/>
    <w:multiLevelType w:val="hybridMultilevel"/>
    <w:tmpl w:val="6F5ECA26"/>
    <w:lvl w:ilvl="0" w:tplc="C62E4C16">
      <w:start w:val="1"/>
      <w:numFmt w:val="decimal"/>
      <w:lvlText w:val="%1."/>
      <w:lvlJc w:val="left"/>
      <w:pPr>
        <w:ind w:left="720" w:hanging="360"/>
      </w:pPr>
      <w:rPr>
        <w:b/>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14FE4"/>
    <w:multiLevelType w:val="hybridMultilevel"/>
    <w:tmpl w:val="4BB0F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52602"/>
    <w:multiLevelType w:val="hybridMultilevel"/>
    <w:tmpl w:val="9AFE8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404A6"/>
    <w:multiLevelType w:val="hybridMultilevel"/>
    <w:tmpl w:val="9836D5B6"/>
    <w:lvl w:ilvl="0" w:tplc="23ACEC46">
      <w:start w:val="1"/>
      <w:numFmt w:val="decimal"/>
      <w:lvlText w:val="%1-"/>
      <w:lvlJc w:val="left"/>
      <w:pPr>
        <w:tabs>
          <w:tab w:val="num" w:pos="1080"/>
        </w:tabs>
        <w:ind w:left="1080" w:hanging="720"/>
      </w:pPr>
      <w:rPr>
        <w:rFonts w:hint="default"/>
      </w:rPr>
    </w:lvl>
    <w:lvl w:ilvl="1" w:tplc="E050F356" w:tentative="1">
      <w:start w:val="1"/>
      <w:numFmt w:val="lowerLetter"/>
      <w:lvlText w:val="%2."/>
      <w:lvlJc w:val="left"/>
      <w:pPr>
        <w:tabs>
          <w:tab w:val="num" w:pos="1440"/>
        </w:tabs>
        <w:ind w:left="1440" w:hanging="360"/>
      </w:pPr>
    </w:lvl>
    <w:lvl w:ilvl="2" w:tplc="DB96A644" w:tentative="1">
      <w:start w:val="1"/>
      <w:numFmt w:val="lowerRoman"/>
      <w:lvlText w:val="%3."/>
      <w:lvlJc w:val="right"/>
      <w:pPr>
        <w:tabs>
          <w:tab w:val="num" w:pos="2160"/>
        </w:tabs>
        <w:ind w:left="2160" w:hanging="180"/>
      </w:pPr>
    </w:lvl>
    <w:lvl w:ilvl="3" w:tplc="EC984586" w:tentative="1">
      <w:start w:val="1"/>
      <w:numFmt w:val="decimal"/>
      <w:lvlText w:val="%4."/>
      <w:lvlJc w:val="left"/>
      <w:pPr>
        <w:tabs>
          <w:tab w:val="num" w:pos="2880"/>
        </w:tabs>
        <w:ind w:left="2880" w:hanging="360"/>
      </w:pPr>
    </w:lvl>
    <w:lvl w:ilvl="4" w:tplc="B22E3E3E" w:tentative="1">
      <w:start w:val="1"/>
      <w:numFmt w:val="lowerLetter"/>
      <w:lvlText w:val="%5."/>
      <w:lvlJc w:val="left"/>
      <w:pPr>
        <w:tabs>
          <w:tab w:val="num" w:pos="3600"/>
        </w:tabs>
        <w:ind w:left="3600" w:hanging="360"/>
      </w:pPr>
    </w:lvl>
    <w:lvl w:ilvl="5" w:tplc="349472BE" w:tentative="1">
      <w:start w:val="1"/>
      <w:numFmt w:val="lowerRoman"/>
      <w:lvlText w:val="%6."/>
      <w:lvlJc w:val="right"/>
      <w:pPr>
        <w:tabs>
          <w:tab w:val="num" w:pos="4320"/>
        </w:tabs>
        <w:ind w:left="4320" w:hanging="180"/>
      </w:pPr>
    </w:lvl>
    <w:lvl w:ilvl="6" w:tplc="46AE136E" w:tentative="1">
      <w:start w:val="1"/>
      <w:numFmt w:val="decimal"/>
      <w:lvlText w:val="%7."/>
      <w:lvlJc w:val="left"/>
      <w:pPr>
        <w:tabs>
          <w:tab w:val="num" w:pos="5040"/>
        </w:tabs>
        <w:ind w:left="5040" w:hanging="360"/>
      </w:pPr>
    </w:lvl>
    <w:lvl w:ilvl="7" w:tplc="AD2639BE" w:tentative="1">
      <w:start w:val="1"/>
      <w:numFmt w:val="lowerLetter"/>
      <w:lvlText w:val="%8."/>
      <w:lvlJc w:val="left"/>
      <w:pPr>
        <w:tabs>
          <w:tab w:val="num" w:pos="5760"/>
        </w:tabs>
        <w:ind w:left="5760" w:hanging="360"/>
      </w:pPr>
    </w:lvl>
    <w:lvl w:ilvl="8" w:tplc="B952096A" w:tentative="1">
      <w:start w:val="1"/>
      <w:numFmt w:val="lowerRoman"/>
      <w:lvlText w:val="%9."/>
      <w:lvlJc w:val="right"/>
      <w:pPr>
        <w:tabs>
          <w:tab w:val="num" w:pos="6480"/>
        </w:tabs>
        <w:ind w:left="6480" w:hanging="180"/>
      </w:pPr>
    </w:lvl>
  </w:abstractNum>
  <w:abstractNum w:abstractNumId="5" w15:restartNumberingAfterBreak="0">
    <w:nsid w:val="159D5324"/>
    <w:multiLevelType w:val="hybridMultilevel"/>
    <w:tmpl w:val="48901968"/>
    <w:lvl w:ilvl="0" w:tplc="0409000B">
      <w:start w:val="1"/>
      <w:numFmt w:val="bullet"/>
      <w:lvlText w:val=""/>
      <w:lvlJc w:val="left"/>
      <w:pPr>
        <w:ind w:left="720" w:hanging="360"/>
      </w:pPr>
      <w:rPr>
        <w:rFonts w:ascii="Wingdings" w:hAnsi="Wingdings" w:hint="default"/>
        <w:i/>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80D17"/>
    <w:multiLevelType w:val="singleLevel"/>
    <w:tmpl w:val="E9002A42"/>
    <w:lvl w:ilvl="0">
      <w:start w:val="1"/>
      <w:numFmt w:val="decimal"/>
      <w:lvlText w:val="1.%1"/>
      <w:lvlJc w:val="left"/>
      <w:pPr>
        <w:tabs>
          <w:tab w:val="num" w:pos="-1080"/>
        </w:tabs>
        <w:ind w:left="360" w:hanging="360"/>
      </w:pPr>
      <w:rPr>
        <w:rFonts w:hint="default"/>
        <w:b w:val="0"/>
      </w:rPr>
    </w:lvl>
  </w:abstractNum>
  <w:abstractNum w:abstractNumId="7" w15:restartNumberingAfterBreak="0">
    <w:nsid w:val="1C180B39"/>
    <w:multiLevelType w:val="hybridMultilevel"/>
    <w:tmpl w:val="90C6A1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A61AE5"/>
    <w:multiLevelType w:val="hybridMultilevel"/>
    <w:tmpl w:val="011284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604D89"/>
    <w:multiLevelType w:val="hybridMultilevel"/>
    <w:tmpl w:val="9F82EAEA"/>
    <w:lvl w:ilvl="0" w:tplc="45E49002">
      <w:start w:val="1"/>
      <w:numFmt w:val="decimal"/>
      <w:lvlText w:val="%1-"/>
      <w:lvlJc w:val="left"/>
      <w:pPr>
        <w:tabs>
          <w:tab w:val="num" w:pos="1080"/>
        </w:tabs>
        <w:ind w:left="1080" w:hanging="720"/>
      </w:pPr>
      <w:rPr>
        <w:rFonts w:hint="default"/>
      </w:rPr>
    </w:lvl>
    <w:lvl w:ilvl="1" w:tplc="16C4A6AE" w:tentative="1">
      <w:start w:val="1"/>
      <w:numFmt w:val="lowerLetter"/>
      <w:lvlText w:val="%2."/>
      <w:lvlJc w:val="left"/>
      <w:pPr>
        <w:tabs>
          <w:tab w:val="num" w:pos="1440"/>
        </w:tabs>
        <w:ind w:left="1440" w:hanging="360"/>
      </w:pPr>
    </w:lvl>
    <w:lvl w:ilvl="2" w:tplc="D46CF118" w:tentative="1">
      <w:start w:val="1"/>
      <w:numFmt w:val="lowerRoman"/>
      <w:lvlText w:val="%3."/>
      <w:lvlJc w:val="right"/>
      <w:pPr>
        <w:tabs>
          <w:tab w:val="num" w:pos="2160"/>
        </w:tabs>
        <w:ind w:left="2160" w:hanging="180"/>
      </w:pPr>
    </w:lvl>
    <w:lvl w:ilvl="3" w:tplc="CAF0EE9C" w:tentative="1">
      <w:start w:val="1"/>
      <w:numFmt w:val="decimal"/>
      <w:lvlText w:val="%4."/>
      <w:lvlJc w:val="left"/>
      <w:pPr>
        <w:tabs>
          <w:tab w:val="num" w:pos="2880"/>
        </w:tabs>
        <w:ind w:left="2880" w:hanging="360"/>
      </w:pPr>
    </w:lvl>
    <w:lvl w:ilvl="4" w:tplc="5A6C3D7A" w:tentative="1">
      <w:start w:val="1"/>
      <w:numFmt w:val="lowerLetter"/>
      <w:lvlText w:val="%5."/>
      <w:lvlJc w:val="left"/>
      <w:pPr>
        <w:tabs>
          <w:tab w:val="num" w:pos="3600"/>
        </w:tabs>
        <w:ind w:left="3600" w:hanging="360"/>
      </w:pPr>
    </w:lvl>
    <w:lvl w:ilvl="5" w:tplc="047A0290" w:tentative="1">
      <w:start w:val="1"/>
      <w:numFmt w:val="lowerRoman"/>
      <w:lvlText w:val="%6."/>
      <w:lvlJc w:val="right"/>
      <w:pPr>
        <w:tabs>
          <w:tab w:val="num" w:pos="4320"/>
        </w:tabs>
        <w:ind w:left="4320" w:hanging="180"/>
      </w:pPr>
    </w:lvl>
    <w:lvl w:ilvl="6" w:tplc="AE2EC52E" w:tentative="1">
      <w:start w:val="1"/>
      <w:numFmt w:val="decimal"/>
      <w:lvlText w:val="%7."/>
      <w:lvlJc w:val="left"/>
      <w:pPr>
        <w:tabs>
          <w:tab w:val="num" w:pos="5040"/>
        </w:tabs>
        <w:ind w:left="5040" w:hanging="360"/>
      </w:pPr>
    </w:lvl>
    <w:lvl w:ilvl="7" w:tplc="0EB225EC" w:tentative="1">
      <w:start w:val="1"/>
      <w:numFmt w:val="lowerLetter"/>
      <w:lvlText w:val="%8."/>
      <w:lvlJc w:val="left"/>
      <w:pPr>
        <w:tabs>
          <w:tab w:val="num" w:pos="5760"/>
        </w:tabs>
        <w:ind w:left="5760" w:hanging="360"/>
      </w:pPr>
    </w:lvl>
    <w:lvl w:ilvl="8" w:tplc="42264050" w:tentative="1">
      <w:start w:val="1"/>
      <w:numFmt w:val="lowerRoman"/>
      <w:lvlText w:val="%9."/>
      <w:lvlJc w:val="right"/>
      <w:pPr>
        <w:tabs>
          <w:tab w:val="num" w:pos="6480"/>
        </w:tabs>
        <w:ind w:left="6480" w:hanging="180"/>
      </w:pPr>
    </w:lvl>
  </w:abstractNum>
  <w:abstractNum w:abstractNumId="10" w15:restartNumberingAfterBreak="0">
    <w:nsid w:val="2DF13A6A"/>
    <w:multiLevelType w:val="hybridMultilevel"/>
    <w:tmpl w:val="A6126E9A"/>
    <w:lvl w:ilvl="0" w:tplc="6E1C8FE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A2239C"/>
    <w:multiLevelType w:val="multilevel"/>
    <w:tmpl w:val="8836E41C"/>
    <w:lvl w:ilvl="0">
      <w:start w:val="3"/>
      <w:numFmt w:val="decimal"/>
      <w:lvlText w:val="%1"/>
      <w:lvlJc w:val="left"/>
      <w:pPr>
        <w:tabs>
          <w:tab w:val="num" w:pos="570"/>
        </w:tabs>
        <w:ind w:left="570" w:hanging="57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3A358E"/>
    <w:multiLevelType w:val="hybridMultilevel"/>
    <w:tmpl w:val="9E745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5F70CB"/>
    <w:multiLevelType w:val="hybridMultilevel"/>
    <w:tmpl w:val="E7DA3688"/>
    <w:lvl w:ilvl="0" w:tplc="55F4D1AE">
      <w:start w:val="1"/>
      <w:numFmt w:val="lowerRoman"/>
      <w:lvlText w:val="%1)"/>
      <w:lvlJc w:val="left"/>
      <w:pPr>
        <w:ind w:left="720" w:hanging="360"/>
      </w:pPr>
      <w:rPr>
        <w:rFonts w:hint="default"/>
      </w:rPr>
    </w:lvl>
    <w:lvl w:ilvl="1" w:tplc="55F4D1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16841"/>
    <w:multiLevelType w:val="hybridMultilevel"/>
    <w:tmpl w:val="20385736"/>
    <w:lvl w:ilvl="0" w:tplc="10222AAA">
      <w:start w:val="1"/>
      <w:numFmt w:val="decimal"/>
      <w:lvlText w:val="%1-"/>
      <w:lvlJc w:val="left"/>
      <w:pPr>
        <w:tabs>
          <w:tab w:val="num" w:pos="1080"/>
        </w:tabs>
        <w:ind w:left="1080" w:hanging="720"/>
      </w:pPr>
      <w:rPr>
        <w:rFonts w:hint="default"/>
      </w:rPr>
    </w:lvl>
    <w:lvl w:ilvl="1" w:tplc="13B44FB4" w:tentative="1">
      <w:start w:val="1"/>
      <w:numFmt w:val="lowerLetter"/>
      <w:lvlText w:val="%2."/>
      <w:lvlJc w:val="left"/>
      <w:pPr>
        <w:tabs>
          <w:tab w:val="num" w:pos="1440"/>
        </w:tabs>
        <w:ind w:left="1440" w:hanging="360"/>
      </w:pPr>
    </w:lvl>
    <w:lvl w:ilvl="2" w:tplc="34201A7C" w:tentative="1">
      <w:start w:val="1"/>
      <w:numFmt w:val="lowerRoman"/>
      <w:lvlText w:val="%3."/>
      <w:lvlJc w:val="right"/>
      <w:pPr>
        <w:tabs>
          <w:tab w:val="num" w:pos="2160"/>
        </w:tabs>
        <w:ind w:left="2160" w:hanging="180"/>
      </w:pPr>
    </w:lvl>
    <w:lvl w:ilvl="3" w:tplc="89EE0E38" w:tentative="1">
      <w:start w:val="1"/>
      <w:numFmt w:val="decimal"/>
      <w:lvlText w:val="%4."/>
      <w:lvlJc w:val="left"/>
      <w:pPr>
        <w:tabs>
          <w:tab w:val="num" w:pos="2880"/>
        </w:tabs>
        <w:ind w:left="2880" w:hanging="360"/>
      </w:pPr>
    </w:lvl>
    <w:lvl w:ilvl="4" w:tplc="D12AD382" w:tentative="1">
      <w:start w:val="1"/>
      <w:numFmt w:val="lowerLetter"/>
      <w:lvlText w:val="%5."/>
      <w:lvlJc w:val="left"/>
      <w:pPr>
        <w:tabs>
          <w:tab w:val="num" w:pos="3600"/>
        </w:tabs>
        <w:ind w:left="3600" w:hanging="360"/>
      </w:pPr>
    </w:lvl>
    <w:lvl w:ilvl="5" w:tplc="9AFE9A52" w:tentative="1">
      <w:start w:val="1"/>
      <w:numFmt w:val="lowerRoman"/>
      <w:lvlText w:val="%6."/>
      <w:lvlJc w:val="right"/>
      <w:pPr>
        <w:tabs>
          <w:tab w:val="num" w:pos="4320"/>
        </w:tabs>
        <w:ind w:left="4320" w:hanging="180"/>
      </w:pPr>
    </w:lvl>
    <w:lvl w:ilvl="6" w:tplc="D1203EAE" w:tentative="1">
      <w:start w:val="1"/>
      <w:numFmt w:val="decimal"/>
      <w:lvlText w:val="%7."/>
      <w:lvlJc w:val="left"/>
      <w:pPr>
        <w:tabs>
          <w:tab w:val="num" w:pos="5040"/>
        </w:tabs>
        <w:ind w:left="5040" w:hanging="360"/>
      </w:pPr>
    </w:lvl>
    <w:lvl w:ilvl="7" w:tplc="F06607F4" w:tentative="1">
      <w:start w:val="1"/>
      <w:numFmt w:val="lowerLetter"/>
      <w:lvlText w:val="%8."/>
      <w:lvlJc w:val="left"/>
      <w:pPr>
        <w:tabs>
          <w:tab w:val="num" w:pos="5760"/>
        </w:tabs>
        <w:ind w:left="5760" w:hanging="360"/>
      </w:pPr>
    </w:lvl>
    <w:lvl w:ilvl="8" w:tplc="66D80A2A" w:tentative="1">
      <w:start w:val="1"/>
      <w:numFmt w:val="lowerRoman"/>
      <w:lvlText w:val="%9."/>
      <w:lvlJc w:val="right"/>
      <w:pPr>
        <w:tabs>
          <w:tab w:val="num" w:pos="6480"/>
        </w:tabs>
        <w:ind w:left="6480" w:hanging="180"/>
      </w:pPr>
    </w:lvl>
  </w:abstractNum>
  <w:abstractNum w:abstractNumId="15" w15:restartNumberingAfterBreak="0">
    <w:nsid w:val="383A3612"/>
    <w:multiLevelType w:val="hybridMultilevel"/>
    <w:tmpl w:val="1196154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836992"/>
    <w:multiLevelType w:val="hybridMultilevel"/>
    <w:tmpl w:val="C9289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1C342D"/>
    <w:multiLevelType w:val="hybridMultilevel"/>
    <w:tmpl w:val="D1961D8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3710EF4"/>
    <w:multiLevelType w:val="hybridMultilevel"/>
    <w:tmpl w:val="90C6A1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1F4BB7"/>
    <w:multiLevelType w:val="hybridMultilevel"/>
    <w:tmpl w:val="28A824F6"/>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32378"/>
    <w:multiLevelType w:val="hybridMultilevel"/>
    <w:tmpl w:val="CA966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B0265F"/>
    <w:multiLevelType w:val="hybridMultilevel"/>
    <w:tmpl w:val="A03C905A"/>
    <w:lvl w:ilvl="0" w:tplc="C5F82DCA">
      <w:numFmt w:val="bullet"/>
      <w:lvlText w:val="-"/>
      <w:lvlJc w:val="left"/>
      <w:pPr>
        <w:tabs>
          <w:tab w:val="num" w:pos="1440"/>
        </w:tabs>
        <w:ind w:left="1440" w:hanging="720"/>
      </w:pPr>
      <w:rPr>
        <w:rFonts w:ascii="Times New Roman" w:eastAsia="SimSun" w:hAnsi="Times New Roman" w:cs="Times New Roman" w:hint="default"/>
      </w:rPr>
    </w:lvl>
    <w:lvl w:ilvl="1" w:tplc="22DCD70A" w:tentative="1">
      <w:start w:val="1"/>
      <w:numFmt w:val="bullet"/>
      <w:lvlText w:val="o"/>
      <w:lvlJc w:val="left"/>
      <w:pPr>
        <w:tabs>
          <w:tab w:val="num" w:pos="1800"/>
        </w:tabs>
        <w:ind w:left="1800" w:hanging="360"/>
      </w:pPr>
      <w:rPr>
        <w:rFonts w:ascii="Courier New" w:hAnsi="Courier New" w:cs="Courier New" w:hint="default"/>
      </w:rPr>
    </w:lvl>
    <w:lvl w:ilvl="2" w:tplc="3292634E" w:tentative="1">
      <w:start w:val="1"/>
      <w:numFmt w:val="bullet"/>
      <w:lvlText w:val=""/>
      <w:lvlJc w:val="left"/>
      <w:pPr>
        <w:tabs>
          <w:tab w:val="num" w:pos="2520"/>
        </w:tabs>
        <w:ind w:left="2520" w:hanging="360"/>
      </w:pPr>
      <w:rPr>
        <w:rFonts w:ascii="Wingdings" w:hAnsi="Wingdings" w:hint="default"/>
      </w:rPr>
    </w:lvl>
    <w:lvl w:ilvl="3" w:tplc="09EE3F38" w:tentative="1">
      <w:start w:val="1"/>
      <w:numFmt w:val="bullet"/>
      <w:lvlText w:val=""/>
      <w:lvlJc w:val="left"/>
      <w:pPr>
        <w:tabs>
          <w:tab w:val="num" w:pos="3240"/>
        </w:tabs>
        <w:ind w:left="3240" w:hanging="360"/>
      </w:pPr>
      <w:rPr>
        <w:rFonts w:ascii="Symbol" w:hAnsi="Symbol" w:hint="default"/>
      </w:rPr>
    </w:lvl>
    <w:lvl w:ilvl="4" w:tplc="ACCCC12C" w:tentative="1">
      <w:start w:val="1"/>
      <w:numFmt w:val="bullet"/>
      <w:lvlText w:val="o"/>
      <w:lvlJc w:val="left"/>
      <w:pPr>
        <w:tabs>
          <w:tab w:val="num" w:pos="3960"/>
        </w:tabs>
        <w:ind w:left="3960" w:hanging="360"/>
      </w:pPr>
      <w:rPr>
        <w:rFonts w:ascii="Courier New" w:hAnsi="Courier New" w:cs="Courier New" w:hint="default"/>
      </w:rPr>
    </w:lvl>
    <w:lvl w:ilvl="5" w:tplc="57F4A462" w:tentative="1">
      <w:start w:val="1"/>
      <w:numFmt w:val="bullet"/>
      <w:lvlText w:val=""/>
      <w:lvlJc w:val="left"/>
      <w:pPr>
        <w:tabs>
          <w:tab w:val="num" w:pos="4680"/>
        </w:tabs>
        <w:ind w:left="4680" w:hanging="360"/>
      </w:pPr>
      <w:rPr>
        <w:rFonts w:ascii="Wingdings" w:hAnsi="Wingdings" w:hint="default"/>
      </w:rPr>
    </w:lvl>
    <w:lvl w:ilvl="6" w:tplc="C5F49D5C" w:tentative="1">
      <w:start w:val="1"/>
      <w:numFmt w:val="bullet"/>
      <w:lvlText w:val=""/>
      <w:lvlJc w:val="left"/>
      <w:pPr>
        <w:tabs>
          <w:tab w:val="num" w:pos="5400"/>
        </w:tabs>
        <w:ind w:left="5400" w:hanging="360"/>
      </w:pPr>
      <w:rPr>
        <w:rFonts w:ascii="Symbol" w:hAnsi="Symbol" w:hint="default"/>
      </w:rPr>
    </w:lvl>
    <w:lvl w:ilvl="7" w:tplc="3ECC7838" w:tentative="1">
      <w:start w:val="1"/>
      <w:numFmt w:val="bullet"/>
      <w:lvlText w:val="o"/>
      <w:lvlJc w:val="left"/>
      <w:pPr>
        <w:tabs>
          <w:tab w:val="num" w:pos="6120"/>
        </w:tabs>
        <w:ind w:left="6120" w:hanging="360"/>
      </w:pPr>
      <w:rPr>
        <w:rFonts w:ascii="Courier New" w:hAnsi="Courier New" w:cs="Courier New" w:hint="default"/>
      </w:rPr>
    </w:lvl>
    <w:lvl w:ilvl="8" w:tplc="966E77EE"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3805D0"/>
    <w:multiLevelType w:val="hybridMultilevel"/>
    <w:tmpl w:val="28B03868"/>
    <w:lvl w:ilvl="0" w:tplc="55F4D1A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B6E33"/>
    <w:multiLevelType w:val="hybridMultilevel"/>
    <w:tmpl w:val="CB2A9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53E37"/>
    <w:multiLevelType w:val="hybridMultilevel"/>
    <w:tmpl w:val="EE700062"/>
    <w:lvl w:ilvl="0" w:tplc="55F4D1A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382202"/>
    <w:multiLevelType w:val="hybridMultilevel"/>
    <w:tmpl w:val="AE384CE4"/>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27344A2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97553A"/>
    <w:multiLevelType w:val="hybridMultilevel"/>
    <w:tmpl w:val="86EEE0A6"/>
    <w:lvl w:ilvl="0" w:tplc="CA34D2AC">
      <w:start w:val="1"/>
      <w:numFmt w:val="decimal"/>
      <w:lvlText w:val="%1-"/>
      <w:lvlJc w:val="left"/>
      <w:pPr>
        <w:tabs>
          <w:tab w:val="num" w:pos="1080"/>
        </w:tabs>
        <w:ind w:left="1080" w:hanging="720"/>
      </w:pPr>
      <w:rPr>
        <w:rFonts w:hint="default"/>
      </w:rPr>
    </w:lvl>
    <w:lvl w:ilvl="1" w:tplc="AD16B774">
      <w:start w:val="1"/>
      <w:numFmt w:val="lowerLetter"/>
      <w:lvlText w:val="%2-"/>
      <w:lvlJc w:val="left"/>
      <w:pPr>
        <w:tabs>
          <w:tab w:val="num" w:pos="1440"/>
        </w:tabs>
        <w:ind w:left="1440" w:hanging="360"/>
      </w:pPr>
      <w:rPr>
        <w:rFonts w:hint="default"/>
      </w:rPr>
    </w:lvl>
    <w:lvl w:ilvl="2" w:tplc="67C0A002" w:tentative="1">
      <w:start w:val="1"/>
      <w:numFmt w:val="lowerRoman"/>
      <w:lvlText w:val="%3."/>
      <w:lvlJc w:val="right"/>
      <w:pPr>
        <w:tabs>
          <w:tab w:val="num" w:pos="2160"/>
        </w:tabs>
        <w:ind w:left="2160" w:hanging="180"/>
      </w:pPr>
    </w:lvl>
    <w:lvl w:ilvl="3" w:tplc="1E64616C" w:tentative="1">
      <w:start w:val="1"/>
      <w:numFmt w:val="decimal"/>
      <w:lvlText w:val="%4."/>
      <w:lvlJc w:val="left"/>
      <w:pPr>
        <w:tabs>
          <w:tab w:val="num" w:pos="2880"/>
        </w:tabs>
        <w:ind w:left="2880" w:hanging="360"/>
      </w:pPr>
    </w:lvl>
    <w:lvl w:ilvl="4" w:tplc="DC2AE728" w:tentative="1">
      <w:start w:val="1"/>
      <w:numFmt w:val="lowerLetter"/>
      <w:lvlText w:val="%5."/>
      <w:lvlJc w:val="left"/>
      <w:pPr>
        <w:tabs>
          <w:tab w:val="num" w:pos="3600"/>
        </w:tabs>
        <w:ind w:left="3600" w:hanging="360"/>
      </w:pPr>
    </w:lvl>
    <w:lvl w:ilvl="5" w:tplc="6706C00E" w:tentative="1">
      <w:start w:val="1"/>
      <w:numFmt w:val="lowerRoman"/>
      <w:lvlText w:val="%6."/>
      <w:lvlJc w:val="right"/>
      <w:pPr>
        <w:tabs>
          <w:tab w:val="num" w:pos="4320"/>
        </w:tabs>
        <w:ind w:left="4320" w:hanging="180"/>
      </w:pPr>
    </w:lvl>
    <w:lvl w:ilvl="6" w:tplc="90E4F4FA" w:tentative="1">
      <w:start w:val="1"/>
      <w:numFmt w:val="decimal"/>
      <w:lvlText w:val="%7."/>
      <w:lvlJc w:val="left"/>
      <w:pPr>
        <w:tabs>
          <w:tab w:val="num" w:pos="5040"/>
        </w:tabs>
        <w:ind w:left="5040" w:hanging="360"/>
      </w:pPr>
    </w:lvl>
    <w:lvl w:ilvl="7" w:tplc="D5DA8B6C" w:tentative="1">
      <w:start w:val="1"/>
      <w:numFmt w:val="lowerLetter"/>
      <w:lvlText w:val="%8."/>
      <w:lvlJc w:val="left"/>
      <w:pPr>
        <w:tabs>
          <w:tab w:val="num" w:pos="5760"/>
        </w:tabs>
        <w:ind w:left="5760" w:hanging="360"/>
      </w:pPr>
    </w:lvl>
    <w:lvl w:ilvl="8" w:tplc="59E65B0E" w:tentative="1">
      <w:start w:val="1"/>
      <w:numFmt w:val="lowerRoman"/>
      <w:lvlText w:val="%9."/>
      <w:lvlJc w:val="right"/>
      <w:pPr>
        <w:tabs>
          <w:tab w:val="num" w:pos="6480"/>
        </w:tabs>
        <w:ind w:left="6480" w:hanging="180"/>
      </w:pPr>
    </w:lvl>
  </w:abstractNum>
  <w:abstractNum w:abstractNumId="27" w15:restartNumberingAfterBreak="0">
    <w:nsid w:val="67FC023B"/>
    <w:multiLevelType w:val="hybridMultilevel"/>
    <w:tmpl w:val="31BC503E"/>
    <w:lvl w:ilvl="0" w:tplc="2AE61626">
      <w:start w:val="1"/>
      <w:numFmt w:val="upperLetter"/>
      <w:lvlText w:val="%1."/>
      <w:lvlJc w:val="left"/>
      <w:pPr>
        <w:ind w:left="720" w:hanging="360"/>
      </w:pPr>
      <w:rPr>
        <w:rFonts w:cs="CFABreuerText-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612415"/>
    <w:multiLevelType w:val="hybridMultilevel"/>
    <w:tmpl w:val="E59C4FFC"/>
    <w:lvl w:ilvl="0" w:tplc="0E24F96A">
      <w:start w:val="1"/>
      <w:numFmt w:val="lowerRoman"/>
      <w:lvlText w:val="%1)"/>
      <w:lvlJc w:val="left"/>
      <w:pPr>
        <w:ind w:left="720" w:hanging="360"/>
      </w:pPr>
      <w:rPr>
        <w:rFonts w:asciiTheme="majorHAnsi" w:eastAsia="Times New Roman" w:hAnsiTheme="majorHAnsi"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9201F2"/>
    <w:multiLevelType w:val="hybridMultilevel"/>
    <w:tmpl w:val="AC001F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411B5D"/>
    <w:multiLevelType w:val="hybridMultilevel"/>
    <w:tmpl w:val="97ECE09A"/>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1018E1D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870312"/>
    <w:multiLevelType w:val="hybridMultilevel"/>
    <w:tmpl w:val="047EBB7E"/>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9012F"/>
    <w:multiLevelType w:val="hybridMultilevel"/>
    <w:tmpl w:val="40F8BA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75556D"/>
    <w:multiLevelType w:val="hybridMultilevel"/>
    <w:tmpl w:val="E9D89E4A"/>
    <w:lvl w:ilvl="0" w:tplc="55F4D1A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C4777"/>
    <w:multiLevelType w:val="hybridMultilevel"/>
    <w:tmpl w:val="5D5894CA"/>
    <w:lvl w:ilvl="0" w:tplc="8DACA098">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6E6B2F"/>
    <w:multiLevelType w:val="hybridMultilevel"/>
    <w:tmpl w:val="8D1E2F0A"/>
    <w:lvl w:ilvl="0" w:tplc="55F4D1AE">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abstractNumId w:val="21"/>
  </w:num>
  <w:num w:numId="2">
    <w:abstractNumId w:val="14"/>
  </w:num>
  <w:num w:numId="3">
    <w:abstractNumId w:val="4"/>
  </w:num>
  <w:num w:numId="4">
    <w:abstractNumId w:val="26"/>
  </w:num>
  <w:num w:numId="5">
    <w:abstractNumId w:val="9"/>
  </w:num>
  <w:num w:numId="6">
    <w:abstractNumId w:val="12"/>
  </w:num>
  <w:num w:numId="7">
    <w:abstractNumId w:val="10"/>
  </w:num>
  <w:num w:numId="8">
    <w:abstractNumId w:val="25"/>
  </w:num>
  <w:num w:numId="9">
    <w:abstractNumId w:val="8"/>
  </w:num>
  <w:num w:numId="10">
    <w:abstractNumId w:val="15"/>
  </w:num>
  <w:num w:numId="11">
    <w:abstractNumId w:val="18"/>
  </w:num>
  <w:num w:numId="12">
    <w:abstractNumId w:val="20"/>
  </w:num>
  <w:num w:numId="13">
    <w:abstractNumId w:val="16"/>
  </w:num>
  <w:num w:numId="14">
    <w:abstractNumId w:val="30"/>
  </w:num>
  <w:num w:numId="15">
    <w:abstractNumId w:val="7"/>
  </w:num>
  <w:num w:numId="16">
    <w:abstractNumId w:val="23"/>
  </w:num>
  <w:num w:numId="17">
    <w:abstractNumId w:val="3"/>
  </w:num>
  <w:num w:numId="18">
    <w:abstractNumId w:val="2"/>
  </w:num>
  <w:num w:numId="19">
    <w:abstractNumId w:val="0"/>
  </w:num>
  <w:num w:numId="20">
    <w:abstractNumId w:val="1"/>
  </w:num>
  <w:num w:numId="21">
    <w:abstractNumId w:val="17"/>
  </w:num>
  <w:num w:numId="22">
    <w:abstractNumId w:val="11"/>
  </w:num>
  <w:num w:numId="23">
    <w:abstractNumId w:val="6"/>
  </w:num>
  <w:num w:numId="24">
    <w:abstractNumId w:val="31"/>
  </w:num>
  <w:num w:numId="25">
    <w:abstractNumId w:val="29"/>
  </w:num>
  <w:num w:numId="26">
    <w:abstractNumId w:val="34"/>
  </w:num>
  <w:num w:numId="27">
    <w:abstractNumId w:val="22"/>
  </w:num>
  <w:num w:numId="28">
    <w:abstractNumId w:val="27"/>
  </w:num>
  <w:num w:numId="29">
    <w:abstractNumId w:val="28"/>
  </w:num>
  <w:num w:numId="30">
    <w:abstractNumId w:val="5"/>
  </w:num>
  <w:num w:numId="31">
    <w:abstractNumId w:val="35"/>
  </w:num>
  <w:num w:numId="32">
    <w:abstractNumId w:val="33"/>
  </w:num>
  <w:num w:numId="33">
    <w:abstractNumId w:val="13"/>
  </w:num>
  <w:num w:numId="34">
    <w:abstractNumId w:val="24"/>
  </w:num>
  <w:num w:numId="35">
    <w:abstractNumId w:val="3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54"/>
    <w:rsid w:val="00004755"/>
    <w:rsid w:val="00004E39"/>
    <w:rsid w:val="000056B2"/>
    <w:rsid w:val="00012BCE"/>
    <w:rsid w:val="0003251E"/>
    <w:rsid w:val="00060E70"/>
    <w:rsid w:val="000668E2"/>
    <w:rsid w:val="00067420"/>
    <w:rsid w:val="000753EA"/>
    <w:rsid w:val="0009331A"/>
    <w:rsid w:val="00094EFE"/>
    <w:rsid w:val="000A2BC2"/>
    <w:rsid w:val="000A3CEF"/>
    <w:rsid w:val="000B136F"/>
    <w:rsid w:val="000B7C73"/>
    <w:rsid w:val="000C5EFC"/>
    <w:rsid w:val="000D0AB4"/>
    <w:rsid w:val="000E1FC6"/>
    <w:rsid w:val="000F05BF"/>
    <w:rsid w:val="000F1748"/>
    <w:rsid w:val="000F782F"/>
    <w:rsid w:val="000F7851"/>
    <w:rsid w:val="001055F4"/>
    <w:rsid w:val="00134CEE"/>
    <w:rsid w:val="001370AE"/>
    <w:rsid w:val="001624F5"/>
    <w:rsid w:val="001A57FA"/>
    <w:rsid w:val="001A66EF"/>
    <w:rsid w:val="001B313F"/>
    <w:rsid w:val="001B49AB"/>
    <w:rsid w:val="001E77DD"/>
    <w:rsid w:val="001F591A"/>
    <w:rsid w:val="0021341A"/>
    <w:rsid w:val="002329DB"/>
    <w:rsid w:val="00242090"/>
    <w:rsid w:val="00256953"/>
    <w:rsid w:val="00261226"/>
    <w:rsid w:val="002737DC"/>
    <w:rsid w:val="00280C9A"/>
    <w:rsid w:val="00282CEB"/>
    <w:rsid w:val="00292BF5"/>
    <w:rsid w:val="002A65E7"/>
    <w:rsid w:val="002A7B96"/>
    <w:rsid w:val="002C1D5C"/>
    <w:rsid w:val="002C4D1B"/>
    <w:rsid w:val="002C628B"/>
    <w:rsid w:val="002E630A"/>
    <w:rsid w:val="003038FE"/>
    <w:rsid w:val="0030733D"/>
    <w:rsid w:val="00310330"/>
    <w:rsid w:val="00324C4B"/>
    <w:rsid w:val="00327E9B"/>
    <w:rsid w:val="00345B1A"/>
    <w:rsid w:val="003530EA"/>
    <w:rsid w:val="0037071B"/>
    <w:rsid w:val="00370825"/>
    <w:rsid w:val="00373C24"/>
    <w:rsid w:val="0039531C"/>
    <w:rsid w:val="003973DB"/>
    <w:rsid w:val="003A2F1B"/>
    <w:rsid w:val="003B3ACD"/>
    <w:rsid w:val="003B7EEE"/>
    <w:rsid w:val="003D1787"/>
    <w:rsid w:val="003D2FF0"/>
    <w:rsid w:val="003D604D"/>
    <w:rsid w:val="003E188A"/>
    <w:rsid w:val="003E3288"/>
    <w:rsid w:val="003F6E83"/>
    <w:rsid w:val="004033B6"/>
    <w:rsid w:val="00442FF6"/>
    <w:rsid w:val="00451DA2"/>
    <w:rsid w:val="00460D32"/>
    <w:rsid w:val="00461907"/>
    <w:rsid w:val="00466003"/>
    <w:rsid w:val="004734C4"/>
    <w:rsid w:val="004742A1"/>
    <w:rsid w:val="0049418A"/>
    <w:rsid w:val="00496CD3"/>
    <w:rsid w:val="00497D71"/>
    <w:rsid w:val="004B3D35"/>
    <w:rsid w:val="004D4D74"/>
    <w:rsid w:val="00505561"/>
    <w:rsid w:val="00522DBD"/>
    <w:rsid w:val="0055016E"/>
    <w:rsid w:val="00562977"/>
    <w:rsid w:val="0057115D"/>
    <w:rsid w:val="005847C1"/>
    <w:rsid w:val="005B5467"/>
    <w:rsid w:val="005B672A"/>
    <w:rsid w:val="005E7B69"/>
    <w:rsid w:val="005F5BFF"/>
    <w:rsid w:val="006272A5"/>
    <w:rsid w:val="0064459D"/>
    <w:rsid w:val="00654C42"/>
    <w:rsid w:val="006807C8"/>
    <w:rsid w:val="00694440"/>
    <w:rsid w:val="006B2E56"/>
    <w:rsid w:val="006F67E2"/>
    <w:rsid w:val="007077FD"/>
    <w:rsid w:val="0072102D"/>
    <w:rsid w:val="00727613"/>
    <w:rsid w:val="0073303A"/>
    <w:rsid w:val="007444DB"/>
    <w:rsid w:val="00766077"/>
    <w:rsid w:val="007701AD"/>
    <w:rsid w:val="00772799"/>
    <w:rsid w:val="007A03BB"/>
    <w:rsid w:val="007B1F44"/>
    <w:rsid w:val="007C124D"/>
    <w:rsid w:val="007C3E43"/>
    <w:rsid w:val="007D0840"/>
    <w:rsid w:val="007D2541"/>
    <w:rsid w:val="007E476F"/>
    <w:rsid w:val="007F2A46"/>
    <w:rsid w:val="00810216"/>
    <w:rsid w:val="00826D72"/>
    <w:rsid w:val="00835FA5"/>
    <w:rsid w:val="00844814"/>
    <w:rsid w:val="00845CA6"/>
    <w:rsid w:val="00854D99"/>
    <w:rsid w:val="00877698"/>
    <w:rsid w:val="00883F1A"/>
    <w:rsid w:val="00885496"/>
    <w:rsid w:val="008F2559"/>
    <w:rsid w:val="00915C76"/>
    <w:rsid w:val="00917195"/>
    <w:rsid w:val="0092019F"/>
    <w:rsid w:val="00933022"/>
    <w:rsid w:val="0093369C"/>
    <w:rsid w:val="009424E0"/>
    <w:rsid w:val="0094594C"/>
    <w:rsid w:val="009606DD"/>
    <w:rsid w:val="00970B80"/>
    <w:rsid w:val="009714F7"/>
    <w:rsid w:val="00986805"/>
    <w:rsid w:val="009B4C78"/>
    <w:rsid w:val="009F62F6"/>
    <w:rsid w:val="009F7127"/>
    <w:rsid w:val="00A01054"/>
    <w:rsid w:val="00A067BE"/>
    <w:rsid w:val="00A54887"/>
    <w:rsid w:val="00A6059B"/>
    <w:rsid w:val="00A703DE"/>
    <w:rsid w:val="00A71BA6"/>
    <w:rsid w:val="00A8008A"/>
    <w:rsid w:val="00A963EB"/>
    <w:rsid w:val="00AA141A"/>
    <w:rsid w:val="00AC25E0"/>
    <w:rsid w:val="00AE56B1"/>
    <w:rsid w:val="00AE7B02"/>
    <w:rsid w:val="00B00654"/>
    <w:rsid w:val="00B01E08"/>
    <w:rsid w:val="00B17AB8"/>
    <w:rsid w:val="00B34CB8"/>
    <w:rsid w:val="00B376EF"/>
    <w:rsid w:val="00B50810"/>
    <w:rsid w:val="00B577F9"/>
    <w:rsid w:val="00B92711"/>
    <w:rsid w:val="00B93F98"/>
    <w:rsid w:val="00BA2D31"/>
    <w:rsid w:val="00BB5586"/>
    <w:rsid w:val="00BB5FEA"/>
    <w:rsid w:val="00BC28FE"/>
    <w:rsid w:val="00BC5B4A"/>
    <w:rsid w:val="00BD317E"/>
    <w:rsid w:val="00BD7B97"/>
    <w:rsid w:val="00BF2FE0"/>
    <w:rsid w:val="00C12FC8"/>
    <w:rsid w:val="00C16586"/>
    <w:rsid w:val="00C35AC3"/>
    <w:rsid w:val="00C51DA6"/>
    <w:rsid w:val="00C9737B"/>
    <w:rsid w:val="00CB4C1D"/>
    <w:rsid w:val="00CC77FD"/>
    <w:rsid w:val="00CD1D02"/>
    <w:rsid w:val="00CE3881"/>
    <w:rsid w:val="00CE668F"/>
    <w:rsid w:val="00CE7E4C"/>
    <w:rsid w:val="00D04D68"/>
    <w:rsid w:val="00D12E73"/>
    <w:rsid w:val="00D13357"/>
    <w:rsid w:val="00D255C6"/>
    <w:rsid w:val="00D30E5D"/>
    <w:rsid w:val="00D34C06"/>
    <w:rsid w:val="00D550BF"/>
    <w:rsid w:val="00D6723D"/>
    <w:rsid w:val="00D86D60"/>
    <w:rsid w:val="00DA19C4"/>
    <w:rsid w:val="00DA27B4"/>
    <w:rsid w:val="00DA674B"/>
    <w:rsid w:val="00DE07B4"/>
    <w:rsid w:val="00DE7082"/>
    <w:rsid w:val="00E006F7"/>
    <w:rsid w:val="00E05200"/>
    <w:rsid w:val="00E102F5"/>
    <w:rsid w:val="00E222DD"/>
    <w:rsid w:val="00E23B4A"/>
    <w:rsid w:val="00E340D8"/>
    <w:rsid w:val="00E37F4E"/>
    <w:rsid w:val="00E55606"/>
    <w:rsid w:val="00E75008"/>
    <w:rsid w:val="00E84E34"/>
    <w:rsid w:val="00E92018"/>
    <w:rsid w:val="00E95874"/>
    <w:rsid w:val="00E96D8E"/>
    <w:rsid w:val="00EA4435"/>
    <w:rsid w:val="00EA7F61"/>
    <w:rsid w:val="00EB53E4"/>
    <w:rsid w:val="00EC3649"/>
    <w:rsid w:val="00ED16AD"/>
    <w:rsid w:val="00EE3FD1"/>
    <w:rsid w:val="00F03C3F"/>
    <w:rsid w:val="00F07C7D"/>
    <w:rsid w:val="00F14135"/>
    <w:rsid w:val="00F16C8A"/>
    <w:rsid w:val="00F20C16"/>
    <w:rsid w:val="00F2153A"/>
    <w:rsid w:val="00F34949"/>
    <w:rsid w:val="00F44787"/>
    <w:rsid w:val="00F55B89"/>
    <w:rsid w:val="00F56425"/>
    <w:rsid w:val="00F64393"/>
    <w:rsid w:val="00F82C36"/>
    <w:rsid w:val="00F83ACD"/>
    <w:rsid w:val="00FB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B0805"/>
  <w15:docId w15:val="{214C7475-6F14-4ED9-B9AB-E8D59CF2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C73"/>
    <w:rPr>
      <w:rFonts w:cs="Arial"/>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B7C73"/>
    <w:pPr>
      <w:framePr w:w="7920" w:h="1980" w:hRule="exact" w:hSpace="180" w:wrap="auto" w:hAnchor="page" w:xAlign="center" w:yAlign="bottom"/>
      <w:ind w:left="2880"/>
    </w:pPr>
    <w:rPr>
      <w:rFonts w:eastAsia="SimHei"/>
    </w:rPr>
  </w:style>
  <w:style w:type="paragraph" w:styleId="Header">
    <w:name w:val="header"/>
    <w:basedOn w:val="Normal"/>
    <w:link w:val="HeaderChar"/>
    <w:uiPriority w:val="99"/>
    <w:rsid w:val="00280C9A"/>
    <w:pPr>
      <w:tabs>
        <w:tab w:val="center" w:pos="4680"/>
        <w:tab w:val="right" w:pos="9360"/>
      </w:tabs>
    </w:pPr>
  </w:style>
  <w:style w:type="character" w:customStyle="1" w:styleId="HeaderChar">
    <w:name w:val="Header Char"/>
    <w:basedOn w:val="DefaultParagraphFont"/>
    <w:link w:val="Header"/>
    <w:uiPriority w:val="99"/>
    <w:rsid w:val="00280C9A"/>
    <w:rPr>
      <w:rFonts w:cs="Arial"/>
      <w:sz w:val="24"/>
      <w:szCs w:val="24"/>
      <w:lang w:eastAsia="zh-CN"/>
    </w:rPr>
  </w:style>
  <w:style w:type="paragraph" w:styleId="Footer">
    <w:name w:val="footer"/>
    <w:basedOn w:val="Normal"/>
    <w:link w:val="FooterChar"/>
    <w:uiPriority w:val="99"/>
    <w:rsid w:val="00280C9A"/>
    <w:pPr>
      <w:tabs>
        <w:tab w:val="center" w:pos="4680"/>
        <w:tab w:val="right" w:pos="9360"/>
      </w:tabs>
    </w:pPr>
  </w:style>
  <w:style w:type="character" w:customStyle="1" w:styleId="FooterChar">
    <w:name w:val="Footer Char"/>
    <w:basedOn w:val="DefaultParagraphFont"/>
    <w:link w:val="Footer"/>
    <w:uiPriority w:val="99"/>
    <w:rsid w:val="00280C9A"/>
    <w:rPr>
      <w:rFonts w:cs="Arial"/>
      <w:sz w:val="24"/>
      <w:szCs w:val="24"/>
      <w:lang w:eastAsia="zh-CN"/>
    </w:rPr>
  </w:style>
  <w:style w:type="paragraph" w:styleId="BalloonText">
    <w:name w:val="Balloon Text"/>
    <w:basedOn w:val="Normal"/>
    <w:link w:val="BalloonTextChar"/>
    <w:rsid w:val="00280C9A"/>
    <w:rPr>
      <w:rFonts w:ascii="Tahoma" w:hAnsi="Tahoma" w:cs="Tahoma"/>
      <w:sz w:val="16"/>
      <w:szCs w:val="16"/>
    </w:rPr>
  </w:style>
  <w:style w:type="character" w:customStyle="1" w:styleId="BalloonTextChar">
    <w:name w:val="Balloon Text Char"/>
    <w:basedOn w:val="DefaultParagraphFont"/>
    <w:link w:val="BalloonText"/>
    <w:rsid w:val="00280C9A"/>
    <w:rPr>
      <w:rFonts w:ascii="Tahoma" w:hAnsi="Tahoma" w:cs="Tahoma"/>
      <w:sz w:val="16"/>
      <w:szCs w:val="16"/>
      <w:lang w:eastAsia="zh-CN"/>
    </w:rPr>
  </w:style>
  <w:style w:type="paragraph" w:customStyle="1" w:styleId="BodySingle">
    <w:name w:val="Body Single"/>
    <w:basedOn w:val="Normal"/>
    <w:rsid w:val="00B577F9"/>
    <w:pPr>
      <w:tabs>
        <w:tab w:val="num" w:pos="426"/>
      </w:tabs>
      <w:jc w:val="both"/>
    </w:pPr>
    <w:rPr>
      <w:rFonts w:eastAsia="Times New Roman" w:cs="Times New Roman"/>
      <w:sz w:val="22"/>
      <w:szCs w:val="22"/>
      <w:lang w:val="en-GB" w:eastAsia="en-US"/>
    </w:rPr>
  </w:style>
  <w:style w:type="paragraph" w:styleId="ListParagraph">
    <w:name w:val="List Paragraph"/>
    <w:basedOn w:val="Normal"/>
    <w:uiPriority w:val="34"/>
    <w:qFormat/>
    <w:rsid w:val="00F16C8A"/>
    <w:pPr>
      <w:ind w:left="720"/>
      <w:contextualSpacing/>
    </w:pPr>
  </w:style>
  <w:style w:type="table" w:styleId="TableGrid">
    <w:name w:val="Table Grid"/>
    <w:basedOn w:val="TableNormal"/>
    <w:rsid w:val="000047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A65E7"/>
    <w:rPr>
      <w:rFonts w:eastAsia="Times New Roman"/>
      <w:sz w:val="24"/>
      <w:szCs w:val="24"/>
      <w:lang w:eastAsia="en-US"/>
    </w:rPr>
  </w:style>
  <w:style w:type="character" w:styleId="CommentReference">
    <w:name w:val="annotation reference"/>
    <w:basedOn w:val="DefaultParagraphFont"/>
    <w:semiHidden/>
    <w:unhideWhenUsed/>
    <w:rsid w:val="006807C8"/>
    <w:rPr>
      <w:sz w:val="16"/>
      <w:szCs w:val="16"/>
    </w:rPr>
  </w:style>
  <w:style w:type="paragraph" w:styleId="CommentText">
    <w:name w:val="annotation text"/>
    <w:basedOn w:val="Normal"/>
    <w:link w:val="CommentTextChar"/>
    <w:semiHidden/>
    <w:unhideWhenUsed/>
    <w:rsid w:val="006807C8"/>
    <w:rPr>
      <w:sz w:val="20"/>
      <w:szCs w:val="20"/>
    </w:rPr>
  </w:style>
  <w:style w:type="character" w:customStyle="1" w:styleId="CommentTextChar">
    <w:name w:val="Comment Text Char"/>
    <w:basedOn w:val="DefaultParagraphFont"/>
    <w:link w:val="CommentText"/>
    <w:semiHidden/>
    <w:rsid w:val="006807C8"/>
    <w:rPr>
      <w:rFonts w:cs="Arial"/>
      <w:lang w:val="en-US" w:eastAsia="zh-CN"/>
    </w:rPr>
  </w:style>
  <w:style w:type="paragraph" w:styleId="CommentSubject">
    <w:name w:val="annotation subject"/>
    <w:basedOn w:val="CommentText"/>
    <w:next w:val="CommentText"/>
    <w:link w:val="CommentSubjectChar"/>
    <w:semiHidden/>
    <w:unhideWhenUsed/>
    <w:rsid w:val="006807C8"/>
    <w:rPr>
      <w:b/>
      <w:bCs/>
    </w:rPr>
  </w:style>
  <w:style w:type="character" w:customStyle="1" w:styleId="CommentSubjectChar">
    <w:name w:val="Comment Subject Char"/>
    <w:basedOn w:val="CommentTextChar"/>
    <w:link w:val="CommentSubject"/>
    <w:semiHidden/>
    <w:rsid w:val="006807C8"/>
    <w:rPr>
      <w:rFonts w:cs="Arial"/>
      <w:b/>
      <w:bCs/>
      <w:lang w:val="en-US" w:eastAsia="zh-CN"/>
    </w:rPr>
  </w:style>
  <w:style w:type="paragraph" w:styleId="Revision">
    <w:name w:val="Revision"/>
    <w:hidden/>
    <w:uiPriority w:val="99"/>
    <w:semiHidden/>
    <w:rsid w:val="00A703DE"/>
    <w:rPr>
      <w:rFonts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AB17F-5E4B-47B5-AD2B-7C397FFC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Abamco</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dc:creator>
  <cp:lastModifiedBy>Saqib Saleem</cp:lastModifiedBy>
  <cp:revision>4</cp:revision>
  <cp:lastPrinted>2018-12-28T05:17:00Z</cp:lastPrinted>
  <dcterms:created xsi:type="dcterms:W3CDTF">2022-04-25T05:37:00Z</dcterms:created>
  <dcterms:modified xsi:type="dcterms:W3CDTF">2022-04-25T05:41:00Z</dcterms:modified>
</cp:coreProperties>
</file>