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625" w:type="dxa"/>
        <w:tblInd w:w="113" w:type="dxa"/>
        <w:tblLayout w:type="fixed"/>
        <w:tblLook w:val="04A0" w:firstRow="1" w:lastRow="0" w:firstColumn="1" w:lastColumn="0" w:noHBand="0" w:noVBand="1"/>
      </w:tblPr>
      <w:tblGrid>
        <w:gridCol w:w="883"/>
        <w:gridCol w:w="926"/>
        <w:gridCol w:w="1192"/>
        <w:gridCol w:w="1224"/>
        <w:gridCol w:w="1170"/>
        <w:gridCol w:w="1080"/>
        <w:gridCol w:w="1170"/>
        <w:gridCol w:w="1170"/>
        <w:gridCol w:w="810"/>
      </w:tblGrid>
      <w:tr w:rsidR="008C71B9" w:rsidRPr="00346C35" w:rsidTr="008C71B9">
        <w:trPr>
          <w:trHeight w:val="509"/>
        </w:trPr>
        <w:tc>
          <w:tcPr>
            <w:tcW w:w="883"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Year</w:t>
            </w:r>
          </w:p>
        </w:tc>
        <w:tc>
          <w:tcPr>
            <w:tcW w:w="926"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Net Returns</w:t>
            </w:r>
          </w:p>
        </w:tc>
        <w:tc>
          <w:tcPr>
            <w:tcW w:w="1192"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Benchmark</w:t>
            </w:r>
          </w:p>
        </w:tc>
        <w:tc>
          <w:tcPr>
            <w:tcW w:w="1224"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Composite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Benchmark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Internal Dispersion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Composite Assets</w:t>
            </w:r>
          </w:p>
        </w:tc>
        <w:tc>
          <w:tcPr>
            <w:tcW w:w="81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Firm Assets</w:t>
            </w:r>
          </w:p>
        </w:tc>
      </w:tr>
      <w:tr w:rsidR="008C71B9" w:rsidRPr="00346C35" w:rsidTr="008C71B9">
        <w:trPr>
          <w:trHeight w:val="509"/>
        </w:trPr>
        <w:tc>
          <w:tcPr>
            <w:tcW w:w="883"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926"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92"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224"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346C35" w:rsidTr="008C71B9">
        <w:trPr>
          <w:trHeight w:val="509"/>
        </w:trPr>
        <w:tc>
          <w:tcPr>
            <w:tcW w:w="883"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926"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92"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224"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346C35" w:rsidTr="008C71B9">
        <w:trPr>
          <w:trHeight w:val="276"/>
        </w:trPr>
        <w:tc>
          <w:tcPr>
            <w:tcW w:w="883"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FY15</w:t>
            </w:r>
          </w:p>
        </w:tc>
        <w:tc>
          <w:tcPr>
            <w:tcW w:w="926"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39.2%</w:t>
            </w:r>
          </w:p>
        </w:tc>
        <w:tc>
          <w:tcPr>
            <w:tcW w:w="119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16.0%</w:t>
            </w:r>
          </w:p>
        </w:tc>
        <w:tc>
          <w:tcPr>
            <w:tcW w:w="1224"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21.6%</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19.4%</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 </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6,545 </w:t>
            </w:r>
          </w:p>
        </w:tc>
        <w:tc>
          <w:tcPr>
            <w:tcW w:w="81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57,855 </w:t>
            </w:r>
          </w:p>
        </w:tc>
      </w:tr>
      <w:tr w:rsidR="008C71B9" w:rsidRPr="00346C35" w:rsidTr="008C71B9">
        <w:trPr>
          <w:trHeight w:val="276"/>
        </w:trPr>
        <w:tc>
          <w:tcPr>
            <w:tcW w:w="883"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FY16</w:t>
            </w:r>
          </w:p>
        </w:tc>
        <w:tc>
          <w:tcPr>
            <w:tcW w:w="926"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5.6%</w:t>
            </w:r>
          </w:p>
        </w:tc>
        <w:tc>
          <w:tcPr>
            <w:tcW w:w="119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9.8%</w:t>
            </w:r>
          </w:p>
        </w:tc>
        <w:tc>
          <w:tcPr>
            <w:tcW w:w="1224"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17.3%</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 </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8,687 </w:t>
            </w:r>
          </w:p>
        </w:tc>
        <w:tc>
          <w:tcPr>
            <w:tcW w:w="81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62,295 </w:t>
            </w:r>
          </w:p>
        </w:tc>
      </w:tr>
      <w:tr w:rsidR="008C71B9" w:rsidRPr="00346C35" w:rsidTr="008C71B9">
        <w:trPr>
          <w:trHeight w:val="276"/>
        </w:trPr>
        <w:tc>
          <w:tcPr>
            <w:tcW w:w="883"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FY17</w:t>
            </w:r>
          </w:p>
        </w:tc>
        <w:tc>
          <w:tcPr>
            <w:tcW w:w="926"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29.9%</w:t>
            </w:r>
          </w:p>
        </w:tc>
        <w:tc>
          <w:tcPr>
            <w:tcW w:w="119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23.2%</w:t>
            </w:r>
          </w:p>
        </w:tc>
        <w:tc>
          <w:tcPr>
            <w:tcW w:w="1224"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15.3%</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15.9%</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 </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14.3%</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12,596 </w:t>
            </w:r>
          </w:p>
        </w:tc>
        <w:tc>
          <w:tcPr>
            <w:tcW w:w="81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76,298 </w:t>
            </w:r>
          </w:p>
        </w:tc>
      </w:tr>
      <w:tr w:rsidR="008C71B9" w:rsidRPr="00346C35" w:rsidTr="008C71B9">
        <w:trPr>
          <w:trHeight w:val="276"/>
        </w:trPr>
        <w:tc>
          <w:tcPr>
            <w:tcW w:w="883"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FY18</w:t>
            </w:r>
          </w:p>
        </w:tc>
        <w:tc>
          <w:tcPr>
            <w:tcW w:w="926"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-7.6%</w:t>
            </w:r>
          </w:p>
        </w:tc>
        <w:tc>
          <w:tcPr>
            <w:tcW w:w="119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-10.0%</w:t>
            </w:r>
          </w:p>
        </w:tc>
        <w:tc>
          <w:tcPr>
            <w:tcW w:w="1224"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16.5%</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18.5%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 </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0.7%</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11,027 </w:t>
            </w:r>
          </w:p>
        </w:tc>
        <w:tc>
          <w:tcPr>
            <w:tcW w:w="81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82,197 </w:t>
            </w:r>
          </w:p>
        </w:tc>
      </w:tr>
      <w:tr w:rsidR="008C71B9" w:rsidRPr="00346C35" w:rsidTr="008C71B9">
        <w:trPr>
          <w:trHeight w:val="276"/>
        </w:trPr>
        <w:tc>
          <w:tcPr>
            <w:tcW w:w="883"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FY19</w:t>
            </w:r>
          </w:p>
        </w:tc>
        <w:tc>
          <w:tcPr>
            <w:tcW w:w="926"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-16.2%</w:t>
            </w:r>
          </w:p>
        </w:tc>
        <w:tc>
          <w:tcPr>
            <w:tcW w:w="119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-19.1%</w:t>
            </w:r>
          </w:p>
        </w:tc>
        <w:tc>
          <w:tcPr>
            <w:tcW w:w="1224"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17.7%</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16.9%</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 </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4.2%</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10,431 </w:t>
            </w:r>
          </w:p>
        </w:tc>
        <w:tc>
          <w:tcPr>
            <w:tcW w:w="81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84,050 </w:t>
            </w:r>
          </w:p>
        </w:tc>
      </w:tr>
      <w:tr w:rsidR="008C71B9" w:rsidRPr="00346C35" w:rsidTr="008C71B9">
        <w:trPr>
          <w:trHeight w:val="276"/>
        </w:trPr>
        <w:tc>
          <w:tcPr>
            <w:tcW w:w="883"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FY20</w:t>
            </w:r>
          </w:p>
        </w:tc>
        <w:tc>
          <w:tcPr>
            <w:tcW w:w="926"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-2.0%</w:t>
            </w:r>
          </w:p>
        </w:tc>
        <w:tc>
          <w:tcPr>
            <w:tcW w:w="119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w:t>
            </w:r>
          </w:p>
        </w:tc>
        <w:tc>
          <w:tcPr>
            <w:tcW w:w="1224"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37.8%</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35.9%</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 </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2.5%</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9,598 </w:t>
            </w:r>
          </w:p>
        </w:tc>
        <w:tc>
          <w:tcPr>
            <w:tcW w:w="81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117,194 </w:t>
            </w:r>
          </w:p>
        </w:tc>
      </w:tr>
      <w:tr w:rsidR="008C71B9" w:rsidRPr="00346C35" w:rsidTr="008C71B9">
        <w:trPr>
          <w:trHeight w:val="276"/>
        </w:trPr>
        <w:tc>
          <w:tcPr>
            <w:tcW w:w="883"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FY21</w:t>
            </w:r>
          </w:p>
        </w:tc>
        <w:tc>
          <w:tcPr>
            <w:tcW w:w="926"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33.7%</w:t>
            </w:r>
          </w:p>
        </w:tc>
        <w:tc>
          <w:tcPr>
            <w:tcW w:w="119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37.6%</w:t>
            </w:r>
          </w:p>
        </w:tc>
        <w:tc>
          <w:tcPr>
            <w:tcW w:w="1224"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18.5%</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19.4%</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1.2%</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13,453 </w:t>
            </w:r>
          </w:p>
        </w:tc>
        <w:tc>
          <w:tcPr>
            <w:tcW w:w="81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163,938 </w:t>
            </w:r>
          </w:p>
        </w:tc>
      </w:tr>
      <w:tr w:rsidR="008C71B9" w:rsidRPr="00346C35" w:rsidTr="008C71B9">
        <w:trPr>
          <w:trHeight w:val="276"/>
        </w:trPr>
        <w:tc>
          <w:tcPr>
            <w:tcW w:w="883"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FY22</w:t>
            </w:r>
          </w:p>
        </w:tc>
        <w:tc>
          <w:tcPr>
            <w:tcW w:w="926"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-16.5%</w:t>
            </w:r>
          </w:p>
        </w:tc>
        <w:tc>
          <w:tcPr>
            <w:tcW w:w="119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-12.3%</w:t>
            </w:r>
          </w:p>
        </w:tc>
        <w:tc>
          <w:tcPr>
            <w:tcW w:w="1224"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13.3%</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10.6%</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 </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9,957 </w:t>
            </w:r>
          </w:p>
        </w:tc>
        <w:tc>
          <w:tcPr>
            <w:tcW w:w="81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195,809 </w:t>
            </w:r>
          </w:p>
        </w:tc>
      </w:tr>
      <w:tr w:rsidR="008C71B9" w:rsidRPr="00346C35" w:rsidTr="008C71B9">
        <w:trPr>
          <w:trHeight w:val="276"/>
        </w:trPr>
        <w:tc>
          <w:tcPr>
            <w:tcW w:w="883"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FY23</w:t>
            </w:r>
          </w:p>
        </w:tc>
        <w:tc>
          <w:tcPr>
            <w:tcW w:w="926"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-2.2%</w:t>
            </w:r>
          </w:p>
        </w:tc>
        <w:tc>
          <w:tcPr>
            <w:tcW w:w="119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-0.2%</w:t>
            </w:r>
          </w:p>
        </w:tc>
        <w:tc>
          <w:tcPr>
            <w:tcW w:w="1224"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13.4%</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9.8%</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 </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0.6%</w:t>
            </w:r>
          </w:p>
        </w:tc>
        <w:tc>
          <w:tcPr>
            <w:tcW w:w="117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5,776 </w:t>
            </w:r>
          </w:p>
        </w:tc>
        <w:tc>
          <w:tcPr>
            <w:tcW w:w="81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235,912 </w:t>
            </w:r>
          </w:p>
        </w:tc>
      </w:tr>
      <w:tr w:rsidR="008C71B9" w:rsidRPr="00346C35" w:rsidTr="008C71B9">
        <w:trPr>
          <w:trHeight w:val="276"/>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1QFY24</w:t>
            </w:r>
          </w:p>
        </w:tc>
        <w:tc>
          <w:tcPr>
            <w:tcW w:w="926"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9.8%</w:t>
            </w:r>
          </w:p>
        </w:tc>
        <w:tc>
          <w:tcPr>
            <w:tcW w:w="1192"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11.5%</w:t>
            </w:r>
          </w:p>
        </w:tc>
        <w:tc>
          <w:tcPr>
            <w:tcW w:w="1224"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16.6%</w:t>
            </w:r>
          </w:p>
        </w:tc>
        <w:tc>
          <w:tcPr>
            <w:tcW w:w="117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16.8%</w:t>
            </w:r>
          </w:p>
        </w:tc>
        <w:tc>
          <w:tcPr>
            <w:tcW w:w="10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 </w:t>
            </w:r>
          </w:p>
        </w:tc>
        <w:tc>
          <w:tcPr>
            <w:tcW w:w="117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1.7%</w:t>
            </w:r>
          </w:p>
        </w:tc>
        <w:tc>
          <w:tcPr>
            <w:tcW w:w="117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5,297 </w:t>
            </w:r>
          </w:p>
        </w:tc>
        <w:tc>
          <w:tcPr>
            <w:tcW w:w="810" w:type="dxa"/>
            <w:tcBorders>
              <w:top w:val="nil"/>
              <w:left w:val="nil"/>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239,785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t xml:space="preserve">MCB Pakistan </w:t>
      </w:r>
      <w:r w:rsidR="00C46318" w:rsidRPr="00C46318">
        <w:rPr>
          <w:b/>
          <w:szCs w:val="20"/>
        </w:rPr>
        <w:t>Islamic Equity</w:t>
      </w:r>
      <w:r>
        <w:rPr>
          <w:b/>
          <w:szCs w:val="20"/>
        </w:rPr>
        <w:t xml:space="preserve"> Composite</w:t>
      </w:r>
    </w:p>
    <w:tbl>
      <w:tblPr>
        <w:tblW w:w="9360" w:type="dxa"/>
        <w:tblInd w:w="113" w:type="dxa"/>
        <w:tblLook w:val="04A0" w:firstRow="1" w:lastRow="0" w:firstColumn="1" w:lastColumn="0" w:noHBand="0" w:noVBand="1"/>
      </w:tblPr>
      <w:tblGrid>
        <w:gridCol w:w="860"/>
        <w:gridCol w:w="1160"/>
        <w:gridCol w:w="1120"/>
        <w:gridCol w:w="1440"/>
        <w:gridCol w:w="1440"/>
        <w:gridCol w:w="1160"/>
        <w:gridCol w:w="1140"/>
        <w:gridCol w:w="1040"/>
      </w:tblGrid>
      <w:tr w:rsidR="008C71B9" w:rsidRPr="008446A6" w:rsidTr="008C71B9">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Year</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Composite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Benchmark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Firm Assets</w:t>
            </w:r>
          </w:p>
        </w:tc>
      </w:tr>
      <w:tr w:rsidR="008C71B9" w:rsidRPr="008446A6" w:rsidTr="008C71B9">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8446A6" w:rsidTr="008C71B9">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8446A6" w:rsidTr="008C71B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FY15</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39.5%</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20.1%</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20.7%</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17.1%</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805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57,855 </w:t>
            </w:r>
          </w:p>
        </w:tc>
      </w:tr>
      <w:tr w:rsidR="008C71B9" w:rsidRPr="008446A6" w:rsidTr="008C71B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FY16</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5.6%</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15.5%</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14.5%</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16.4%</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1,288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62,295 </w:t>
            </w:r>
          </w:p>
        </w:tc>
      </w:tr>
      <w:tr w:rsidR="008C71B9" w:rsidRPr="008446A6" w:rsidTr="008C71B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FY17</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30.4%</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18.8%</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15.0%</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20.2%</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3,118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76,298 </w:t>
            </w:r>
          </w:p>
        </w:tc>
      </w:tr>
      <w:tr w:rsidR="008C71B9" w:rsidRPr="008446A6" w:rsidTr="008C71B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FY18</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-11.8%</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-9.6%</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17.4%</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18.9%</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3,055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82,197 </w:t>
            </w:r>
          </w:p>
        </w:tc>
      </w:tr>
      <w:tr w:rsidR="008C71B9" w:rsidRPr="008446A6" w:rsidTr="008C71B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FY19</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-20.0%</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-23.8%</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15.9%</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20.5%</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2,452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84,050 </w:t>
            </w:r>
          </w:p>
        </w:tc>
      </w:tr>
      <w:tr w:rsidR="008C71B9" w:rsidRPr="008446A6" w:rsidTr="008C71B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FY20</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3.8%</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38.9%</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41.4%</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3,196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117,194 </w:t>
            </w:r>
          </w:p>
        </w:tc>
      </w:tr>
      <w:tr w:rsidR="008C71B9" w:rsidRPr="008446A6" w:rsidTr="008C71B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FY21</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31.0%</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39.3%</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18.2%</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21.4%</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4,102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163,938 </w:t>
            </w:r>
          </w:p>
        </w:tc>
      </w:tr>
      <w:tr w:rsidR="008C71B9" w:rsidRPr="008446A6" w:rsidTr="008C71B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FY22</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-19.1%</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-10.3%</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13.9%</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11.6%</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2,993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195,809 </w:t>
            </w:r>
          </w:p>
        </w:tc>
      </w:tr>
      <w:tr w:rsidR="008C71B9" w:rsidRPr="008446A6" w:rsidTr="008C71B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FY23</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-0.8%</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2.9%</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13.5%</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12.7%</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2,887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235,912 </w:t>
            </w:r>
          </w:p>
        </w:tc>
      </w:tr>
      <w:tr w:rsidR="008C71B9" w:rsidRPr="008446A6" w:rsidTr="008C71B9">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1QFY24</w:t>
            </w:r>
          </w:p>
        </w:tc>
        <w:tc>
          <w:tcPr>
            <w:tcW w:w="116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7.9%</w:t>
            </w:r>
          </w:p>
        </w:tc>
        <w:tc>
          <w:tcPr>
            <w:tcW w:w="112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9.8%</w:t>
            </w:r>
          </w:p>
        </w:tc>
        <w:tc>
          <w:tcPr>
            <w:tcW w:w="14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17.4%</w:t>
            </w:r>
          </w:p>
        </w:tc>
        <w:tc>
          <w:tcPr>
            <w:tcW w:w="14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15.0%</w:t>
            </w:r>
          </w:p>
        </w:tc>
        <w:tc>
          <w:tcPr>
            <w:tcW w:w="116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3,085 </w:t>
            </w:r>
          </w:p>
        </w:tc>
        <w:tc>
          <w:tcPr>
            <w:tcW w:w="1040" w:type="dxa"/>
            <w:tcBorders>
              <w:top w:val="nil"/>
              <w:left w:val="nil"/>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239,785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w:t>
      </w:r>
      <w:r w:rsidRPr="00BD2A00">
        <w:rPr>
          <w:sz w:val="20"/>
          <w:szCs w:val="20"/>
        </w:rPr>
        <w:lastRenderedPageBreak/>
        <w:t xml:space="preserve">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 xml:space="preserve">2.0% </w:t>
            </w:r>
            <w:proofErr w:type="spellStart"/>
            <w:r w:rsidRPr="00BD2A00">
              <w:rPr>
                <w:color w:val="000000" w:themeColor="text1"/>
                <w:sz w:val="20"/>
                <w:szCs w:val="20"/>
              </w:rPr>
              <w:t>p.a</w:t>
            </w:r>
            <w:proofErr w:type="spellEnd"/>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10CA5" w:rsidRDefault="00010CA5" w:rsidP="00C46318">
      <w:pPr>
        <w:jc w:val="center"/>
        <w:rPr>
          <w:b/>
          <w:szCs w:val="20"/>
        </w:rPr>
      </w:pPr>
    </w:p>
    <w:p w:rsidR="00010CA5" w:rsidRDefault="00010CA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8500" w:type="dxa"/>
        <w:tblInd w:w="113" w:type="dxa"/>
        <w:tblLook w:val="04A0" w:firstRow="1" w:lastRow="0" w:firstColumn="1" w:lastColumn="0" w:noHBand="0" w:noVBand="1"/>
      </w:tblPr>
      <w:tblGrid>
        <w:gridCol w:w="980"/>
        <w:gridCol w:w="1060"/>
        <w:gridCol w:w="1062"/>
        <w:gridCol w:w="1180"/>
        <w:gridCol w:w="1240"/>
        <w:gridCol w:w="946"/>
        <w:gridCol w:w="1140"/>
        <w:gridCol w:w="980"/>
      </w:tblGrid>
      <w:tr w:rsidR="008C71B9" w:rsidRPr="008C71B9" w:rsidTr="008C71B9">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Net Returns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Composite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Benchmark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92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Firm Assets</w:t>
            </w:r>
          </w:p>
        </w:tc>
      </w:tr>
      <w:tr w:rsidR="008C71B9" w:rsidRPr="008C71B9" w:rsidTr="008C71B9">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0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9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8C71B9" w:rsidTr="008C71B9">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0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9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FY15</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8.8%</w:t>
            </w:r>
          </w:p>
        </w:tc>
        <w:tc>
          <w:tcPr>
            <w:tcW w:w="10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8.5%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0.3%</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0.4%</w:t>
            </w:r>
          </w:p>
        </w:tc>
        <w:tc>
          <w:tcPr>
            <w:tcW w:w="9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14,171 </w:t>
            </w:r>
          </w:p>
        </w:tc>
        <w:tc>
          <w:tcPr>
            <w:tcW w:w="98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57,855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FY16</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5.8%</w:t>
            </w:r>
          </w:p>
        </w:tc>
        <w:tc>
          <w:tcPr>
            <w:tcW w:w="10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6.0%</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0.6%</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0.7%</w:t>
            </w:r>
          </w:p>
        </w:tc>
        <w:tc>
          <w:tcPr>
            <w:tcW w:w="9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6,108 </w:t>
            </w:r>
          </w:p>
        </w:tc>
        <w:tc>
          <w:tcPr>
            <w:tcW w:w="98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62,295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FY17</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7.3%</w:t>
            </w:r>
          </w:p>
        </w:tc>
        <w:tc>
          <w:tcPr>
            <w:tcW w:w="10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5.4%</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1.4%</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0.5%</w:t>
            </w:r>
          </w:p>
        </w:tc>
        <w:tc>
          <w:tcPr>
            <w:tcW w:w="9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10,891 </w:t>
            </w:r>
          </w:p>
        </w:tc>
        <w:tc>
          <w:tcPr>
            <w:tcW w:w="98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76,298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FY18</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5.4%</w:t>
            </w:r>
          </w:p>
        </w:tc>
        <w:tc>
          <w:tcPr>
            <w:tcW w:w="10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0.4%</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0.2%</w:t>
            </w:r>
          </w:p>
        </w:tc>
        <w:tc>
          <w:tcPr>
            <w:tcW w:w="9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13,121 </w:t>
            </w:r>
          </w:p>
        </w:tc>
        <w:tc>
          <w:tcPr>
            <w:tcW w:w="98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82,197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FY19</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8.8%</w:t>
            </w:r>
          </w:p>
        </w:tc>
        <w:tc>
          <w:tcPr>
            <w:tcW w:w="10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9.1%</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0.9%</w:t>
            </w:r>
          </w:p>
        </w:tc>
        <w:tc>
          <w:tcPr>
            <w:tcW w:w="9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14,409 </w:t>
            </w:r>
          </w:p>
        </w:tc>
        <w:tc>
          <w:tcPr>
            <w:tcW w:w="98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84,050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FY20</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12.7%</w:t>
            </w:r>
          </w:p>
        </w:tc>
        <w:tc>
          <w:tcPr>
            <w:tcW w:w="10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12.4%</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w:t>
            </w:r>
          </w:p>
        </w:tc>
        <w:tc>
          <w:tcPr>
            <w:tcW w:w="9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32,322 </w:t>
            </w:r>
          </w:p>
        </w:tc>
        <w:tc>
          <w:tcPr>
            <w:tcW w:w="98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117,194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FY21</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7.0%</w:t>
            </w:r>
          </w:p>
        </w:tc>
        <w:tc>
          <w:tcPr>
            <w:tcW w:w="10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6.9%</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0.6%</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0.6%</w:t>
            </w:r>
          </w:p>
        </w:tc>
        <w:tc>
          <w:tcPr>
            <w:tcW w:w="9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37,682 </w:t>
            </w:r>
          </w:p>
        </w:tc>
        <w:tc>
          <w:tcPr>
            <w:tcW w:w="98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163,938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FY22</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10.8%</w:t>
            </w:r>
          </w:p>
        </w:tc>
        <w:tc>
          <w:tcPr>
            <w:tcW w:w="10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9.7%</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0.8%</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0.7%</w:t>
            </w:r>
          </w:p>
        </w:tc>
        <w:tc>
          <w:tcPr>
            <w:tcW w:w="9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70,575 </w:t>
            </w:r>
          </w:p>
        </w:tc>
        <w:tc>
          <w:tcPr>
            <w:tcW w:w="98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195,809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FY23</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17.4%</w:t>
            </w:r>
          </w:p>
        </w:tc>
        <w:tc>
          <w:tcPr>
            <w:tcW w:w="10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18.5%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1.8%</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2.2%</w:t>
            </w:r>
          </w:p>
        </w:tc>
        <w:tc>
          <w:tcPr>
            <w:tcW w:w="9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77,231 </w:t>
            </w:r>
          </w:p>
        </w:tc>
        <w:tc>
          <w:tcPr>
            <w:tcW w:w="98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235,912 </w:t>
            </w:r>
          </w:p>
        </w:tc>
      </w:tr>
      <w:tr w:rsidR="008C71B9" w:rsidRPr="008C71B9" w:rsidTr="008C71B9">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1QFY24</w:t>
            </w:r>
          </w:p>
        </w:tc>
        <w:tc>
          <w:tcPr>
            <w:tcW w:w="106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5.3%</w:t>
            </w:r>
          </w:p>
        </w:tc>
        <w:tc>
          <w:tcPr>
            <w:tcW w:w="100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5.7%</w:t>
            </w:r>
          </w:p>
        </w:tc>
        <w:tc>
          <w:tcPr>
            <w:tcW w:w="11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w:t>
            </w:r>
          </w:p>
        </w:tc>
        <w:tc>
          <w:tcPr>
            <w:tcW w:w="12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w:t>
            </w:r>
          </w:p>
        </w:tc>
        <w:tc>
          <w:tcPr>
            <w:tcW w:w="92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65,479 </w:t>
            </w:r>
          </w:p>
        </w:tc>
        <w:tc>
          <w:tcPr>
            <w:tcW w:w="980" w:type="dxa"/>
            <w:tcBorders>
              <w:top w:val="nil"/>
              <w:left w:val="nil"/>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239,785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 xml:space="preserve">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w:t>
      </w:r>
      <w:r w:rsidRPr="00445375">
        <w:rPr>
          <w:sz w:val="20"/>
          <w:szCs w:val="20"/>
        </w:rPr>
        <w:lastRenderedPageBreak/>
        <w:t>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3"/>
        <w:gridCol w:w="4619"/>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0868DB">
      <w:pP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480" w:type="dxa"/>
        <w:tblLook w:val="04A0" w:firstRow="1" w:lastRow="0" w:firstColumn="1" w:lastColumn="0" w:noHBand="0" w:noVBand="1"/>
      </w:tblPr>
      <w:tblGrid>
        <w:gridCol w:w="980"/>
        <w:gridCol w:w="1140"/>
        <w:gridCol w:w="1062"/>
        <w:gridCol w:w="1440"/>
        <w:gridCol w:w="1440"/>
        <w:gridCol w:w="1220"/>
        <w:gridCol w:w="1180"/>
        <w:gridCol w:w="1040"/>
      </w:tblGrid>
      <w:tr w:rsidR="00803D71" w:rsidRPr="00803D71" w:rsidTr="00803D71">
        <w:trPr>
          <w:trHeight w:val="464"/>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Benchmark 3 Yr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Firm Assets</w:t>
            </w:r>
          </w:p>
        </w:tc>
      </w:tr>
      <w:tr w:rsidR="00803D71" w:rsidRPr="00803D71" w:rsidTr="00803D71">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1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22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18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single" w:sz="4" w:space="0" w:color="auto"/>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r>
      <w:tr w:rsidR="00803D71" w:rsidRPr="00803D71" w:rsidTr="00803D71">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1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22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18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single" w:sz="4" w:space="0" w:color="auto"/>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lang/>
              </w:rPr>
            </w:pPr>
          </w:p>
        </w:tc>
      </w:tr>
      <w:tr w:rsidR="00803D71" w:rsidRPr="00803D71" w:rsidTr="00803D7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FY21</w:t>
            </w:r>
          </w:p>
        </w:tc>
        <w:tc>
          <w:tcPr>
            <w:tcW w:w="11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5.6%</w:t>
            </w:r>
          </w:p>
        </w:tc>
        <w:tc>
          <w:tcPr>
            <w:tcW w:w="10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2.8%</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 </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 </w:t>
            </w:r>
          </w:p>
        </w:tc>
        <w:tc>
          <w:tcPr>
            <w:tcW w:w="122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&lt;5</w:t>
            </w:r>
          </w:p>
        </w:tc>
        <w:tc>
          <w:tcPr>
            <w:tcW w:w="118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15,258</w:t>
            </w:r>
          </w:p>
        </w:tc>
        <w:tc>
          <w:tcPr>
            <w:tcW w:w="1040" w:type="dxa"/>
            <w:tcBorders>
              <w:top w:val="nil"/>
              <w:left w:val="nil"/>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163,938</w:t>
            </w:r>
          </w:p>
        </w:tc>
      </w:tr>
      <w:tr w:rsidR="00803D71" w:rsidRPr="00803D71" w:rsidTr="00803D7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FY22</w:t>
            </w:r>
          </w:p>
        </w:tc>
        <w:tc>
          <w:tcPr>
            <w:tcW w:w="11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9.8%</w:t>
            </w:r>
          </w:p>
        </w:tc>
        <w:tc>
          <w:tcPr>
            <w:tcW w:w="10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3.7%</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 </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 </w:t>
            </w:r>
          </w:p>
        </w:tc>
        <w:tc>
          <w:tcPr>
            <w:tcW w:w="122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&lt;5</w:t>
            </w:r>
          </w:p>
        </w:tc>
        <w:tc>
          <w:tcPr>
            <w:tcW w:w="118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11,894</w:t>
            </w:r>
          </w:p>
        </w:tc>
        <w:tc>
          <w:tcPr>
            <w:tcW w:w="1040" w:type="dxa"/>
            <w:tcBorders>
              <w:top w:val="nil"/>
              <w:left w:val="nil"/>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195,809</w:t>
            </w:r>
          </w:p>
        </w:tc>
      </w:tr>
      <w:tr w:rsidR="00803D71" w:rsidRPr="00803D71" w:rsidTr="00803D7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FY23</w:t>
            </w:r>
          </w:p>
        </w:tc>
        <w:tc>
          <w:tcPr>
            <w:tcW w:w="11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17.0%</w:t>
            </w:r>
          </w:p>
        </w:tc>
        <w:tc>
          <w:tcPr>
            <w:tcW w:w="10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6.4%</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 </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 </w:t>
            </w:r>
          </w:p>
        </w:tc>
        <w:tc>
          <w:tcPr>
            <w:tcW w:w="122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&lt;5</w:t>
            </w:r>
          </w:p>
        </w:tc>
        <w:tc>
          <w:tcPr>
            <w:tcW w:w="118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29,843</w:t>
            </w:r>
          </w:p>
        </w:tc>
        <w:tc>
          <w:tcPr>
            <w:tcW w:w="1040" w:type="dxa"/>
            <w:tcBorders>
              <w:top w:val="nil"/>
              <w:left w:val="nil"/>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235,912</w:t>
            </w:r>
          </w:p>
        </w:tc>
      </w:tr>
      <w:tr w:rsidR="00803D71" w:rsidRPr="00803D71" w:rsidTr="00803D71">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lang/>
              </w:rPr>
            </w:pPr>
            <w:r w:rsidRPr="00803D71">
              <w:rPr>
                <w:rFonts w:ascii="Calibri" w:eastAsia="Times New Roman" w:hAnsi="Calibri" w:cs="Calibri"/>
                <w:b/>
                <w:bCs/>
                <w:color w:val="000000"/>
                <w:sz w:val="18"/>
                <w:szCs w:val="18"/>
                <w:lang/>
              </w:rPr>
              <w:t>1QFY24</w:t>
            </w:r>
          </w:p>
        </w:tc>
        <w:tc>
          <w:tcPr>
            <w:tcW w:w="1140" w:type="dxa"/>
            <w:tcBorders>
              <w:top w:val="nil"/>
              <w:left w:val="nil"/>
              <w:bottom w:val="single" w:sz="4" w:space="0" w:color="auto"/>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5.1%</w:t>
            </w:r>
          </w:p>
        </w:tc>
        <w:tc>
          <w:tcPr>
            <w:tcW w:w="1040" w:type="dxa"/>
            <w:tcBorders>
              <w:top w:val="nil"/>
              <w:left w:val="nil"/>
              <w:bottom w:val="single" w:sz="4" w:space="0" w:color="auto"/>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2.1%</w:t>
            </w:r>
          </w:p>
        </w:tc>
        <w:tc>
          <w:tcPr>
            <w:tcW w:w="1440" w:type="dxa"/>
            <w:tcBorders>
              <w:top w:val="nil"/>
              <w:left w:val="nil"/>
              <w:bottom w:val="single" w:sz="4" w:space="0" w:color="auto"/>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 </w:t>
            </w:r>
          </w:p>
        </w:tc>
        <w:tc>
          <w:tcPr>
            <w:tcW w:w="1440" w:type="dxa"/>
            <w:tcBorders>
              <w:top w:val="nil"/>
              <w:left w:val="nil"/>
              <w:bottom w:val="single" w:sz="4" w:space="0" w:color="auto"/>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 </w:t>
            </w:r>
          </w:p>
        </w:tc>
        <w:tc>
          <w:tcPr>
            <w:tcW w:w="1220" w:type="dxa"/>
            <w:tcBorders>
              <w:top w:val="nil"/>
              <w:left w:val="nil"/>
              <w:bottom w:val="single" w:sz="4" w:space="0" w:color="auto"/>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&lt;5</w:t>
            </w:r>
          </w:p>
        </w:tc>
        <w:tc>
          <w:tcPr>
            <w:tcW w:w="1180" w:type="dxa"/>
            <w:tcBorders>
              <w:top w:val="nil"/>
              <w:left w:val="nil"/>
              <w:bottom w:val="single" w:sz="4" w:space="0" w:color="auto"/>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34,176</w:t>
            </w:r>
          </w:p>
        </w:tc>
        <w:tc>
          <w:tcPr>
            <w:tcW w:w="1040" w:type="dxa"/>
            <w:tcBorders>
              <w:top w:val="nil"/>
              <w:left w:val="nil"/>
              <w:bottom w:val="single" w:sz="4" w:space="0" w:color="auto"/>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lang/>
              </w:rPr>
            </w:pPr>
            <w:r w:rsidRPr="00803D71">
              <w:rPr>
                <w:rFonts w:ascii="Calibri" w:eastAsia="Times New Roman" w:hAnsi="Calibri" w:cs="Calibri"/>
                <w:color w:val="000000"/>
                <w:sz w:val="18"/>
                <w:szCs w:val="18"/>
                <w:lang/>
              </w:rPr>
              <w:t>239,785</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proofErr w:type="spellStart"/>
      <w:r w:rsidR="0057139F">
        <w:rPr>
          <w:sz w:val="20"/>
          <w:szCs w:val="20"/>
        </w:rPr>
        <w:t>Alhamra</w:t>
      </w:r>
      <w:proofErr w:type="spellEnd"/>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0"/>
        <w:gridCol w:w="5332"/>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proofErr w:type="spellStart"/>
            <w:r>
              <w:rPr>
                <w:sz w:val="20"/>
                <w:szCs w:val="20"/>
              </w:rPr>
              <w:t>Alhamra</w:t>
            </w:r>
            <w:proofErr w:type="spellEnd"/>
            <w:r>
              <w:rPr>
                <w:sz w:val="20"/>
                <w:szCs w:val="20"/>
              </w:rPr>
              <w:t xml:space="preserve"> Islamic Money Market Fund</w:t>
            </w:r>
          </w:p>
        </w:tc>
        <w:tc>
          <w:tcPr>
            <w:tcW w:w="5400" w:type="dxa"/>
          </w:tcPr>
          <w:p w:rsidR="007360B7" w:rsidRDefault="007360B7" w:rsidP="00CA3F8B">
            <w:pPr>
              <w:jc w:val="center"/>
              <w:rPr>
                <w:color w:val="000000" w:themeColor="text1"/>
                <w:sz w:val="20"/>
                <w:szCs w:val="20"/>
              </w:rPr>
            </w:pPr>
            <w:proofErr w:type="spellStart"/>
            <w:r>
              <w:rPr>
                <w:color w:val="000000" w:themeColor="text1"/>
                <w:sz w:val="20"/>
                <w:szCs w:val="20"/>
              </w:rPr>
              <w:t>Upto</w:t>
            </w:r>
            <w:proofErr w:type="spellEnd"/>
            <w:r>
              <w:rPr>
                <w:color w:val="000000" w:themeColor="text1"/>
                <w:sz w:val="20"/>
                <w:szCs w:val="20"/>
              </w:rPr>
              <w:t xml:space="preserve">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200" w:type="dxa"/>
        <w:tblInd w:w="113" w:type="dxa"/>
        <w:tblLook w:val="04A0" w:firstRow="1" w:lastRow="0" w:firstColumn="1" w:lastColumn="0" w:noHBand="0" w:noVBand="1"/>
      </w:tblPr>
      <w:tblGrid>
        <w:gridCol w:w="940"/>
        <w:gridCol w:w="860"/>
        <w:gridCol w:w="1062"/>
        <w:gridCol w:w="1180"/>
        <w:gridCol w:w="1080"/>
        <w:gridCol w:w="1120"/>
        <w:gridCol w:w="1040"/>
        <w:gridCol w:w="1040"/>
        <w:gridCol w:w="900"/>
      </w:tblGrid>
      <w:tr w:rsidR="008C71B9" w:rsidRPr="008C71B9" w:rsidTr="008C71B9">
        <w:trPr>
          <w:trHeight w:val="509"/>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Year</w:t>
            </w:r>
          </w:p>
        </w:tc>
        <w:tc>
          <w:tcPr>
            <w:tcW w:w="86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Composite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Benchmark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Internal Dispersion</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Firm Assets</w:t>
            </w:r>
          </w:p>
        </w:tc>
      </w:tr>
      <w:tr w:rsidR="008C71B9" w:rsidRPr="008C71B9" w:rsidTr="008C71B9">
        <w:trPr>
          <w:trHeight w:val="509"/>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8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90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8C71B9" w:rsidTr="008C71B9">
        <w:trPr>
          <w:trHeight w:val="509"/>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8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90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8C71B9" w:rsidTr="008C71B9">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FY15</w:t>
            </w:r>
          </w:p>
        </w:tc>
        <w:tc>
          <w:tcPr>
            <w:tcW w:w="8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14.1%</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9.2%</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2.1%</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0.4%</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 </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3.6%</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18,723 </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57,855 </w:t>
            </w:r>
          </w:p>
        </w:tc>
      </w:tr>
      <w:tr w:rsidR="008C71B9" w:rsidRPr="008C71B9" w:rsidTr="008C71B9">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FY16</w:t>
            </w:r>
          </w:p>
        </w:tc>
        <w:tc>
          <w:tcPr>
            <w:tcW w:w="8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6.9%</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6.6%</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1.2%</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0.7%</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 </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16,805 </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62,295 </w:t>
            </w:r>
          </w:p>
        </w:tc>
      </w:tr>
      <w:tr w:rsidR="008C71B9" w:rsidRPr="008C71B9" w:rsidTr="008C71B9">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FY17</w:t>
            </w:r>
          </w:p>
        </w:tc>
        <w:tc>
          <w:tcPr>
            <w:tcW w:w="8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6.1%</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6.1%</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0.5%</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 </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0.7%</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17,571 </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76,298 </w:t>
            </w:r>
          </w:p>
        </w:tc>
      </w:tr>
      <w:tr w:rsidR="008C71B9" w:rsidRPr="008C71B9" w:rsidTr="008C71B9">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FY18</w:t>
            </w:r>
          </w:p>
        </w:tc>
        <w:tc>
          <w:tcPr>
            <w:tcW w:w="8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3.8%</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1.7%</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0.2%</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 </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0.1%</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16,674 </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82,197 </w:t>
            </w:r>
          </w:p>
        </w:tc>
      </w:tr>
      <w:tr w:rsidR="008C71B9" w:rsidRPr="008C71B9" w:rsidTr="008C71B9">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FY19</w:t>
            </w:r>
          </w:p>
        </w:tc>
        <w:tc>
          <w:tcPr>
            <w:tcW w:w="8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6.3%</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10.9%</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1.7%</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1.1%</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0.3%</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16,688 </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84,050 </w:t>
            </w:r>
          </w:p>
        </w:tc>
      </w:tr>
      <w:tr w:rsidR="008C71B9" w:rsidRPr="008C71B9" w:rsidTr="008C71B9">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FY20</w:t>
            </w:r>
          </w:p>
        </w:tc>
        <w:tc>
          <w:tcPr>
            <w:tcW w:w="8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14.6%</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12.6%</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2.7%</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1.2%</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0.2%</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21,345 </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117,194 </w:t>
            </w:r>
          </w:p>
        </w:tc>
      </w:tr>
      <w:tr w:rsidR="008C71B9" w:rsidRPr="008C71B9" w:rsidTr="008C71B9">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FY21</w:t>
            </w:r>
          </w:p>
        </w:tc>
        <w:tc>
          <w:tcPr>
            <w:tcW w:w="8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7.6%</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7.7%</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0.7%</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 </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0.1%</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36,328 </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163,938 </w:t>
            </w:r>
          </w:p>
        </w:tc>
      </w:tr>
      <w:tr w:rsidR="008C71B9" w:rsidRPr="008C71B9" w:rsidTr="008C71B9">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FY22</w:t>
            </w:r>
          </w:p>
        </w:tc>
        <w:tc>
          <w:tcPr>
            <w:tcW w:w="8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10.1%</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11.5%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0.8%</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 </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0.1%</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38,362 </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195,809 </w:t>
            </w:r>
          </w:p>
        </w:tc>
      </w:tr>
      <w:tr w:rsidR="008C71B9" w:rsidRPr="008C71B9" w:rsidTr="008C71B9">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FY23</w:t>
            </w:r>
          </w:p>
        </w:tc>
        <w:tc>
          <w:tcPr>
            <w:tcW w:w="8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16.9%</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19.8%</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1.8%</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2.2%</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 </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0.1%</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51,261 </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235,912 </w:t>
            </w:r>
          </w:p>
        </w:tc>
      </w:tr>
      <w:tr w:rsidR="008C71B9" w:rsidRPr="008C71B9" w:rsidTr="008C71B9">
        <w:trPr>
          <w:trHeight w:val="27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1QFY24</w:t>
            </w:r>
          </w:p>
        </w:tc>
        <w:tc>
          <w:tcPr>
            <w:tcW w:w="86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5.3%</w:t>
            </w:r>
          </w:p>
        </w:tc>
        <w:tc>
          <w:tcPr>
            <w:tcW w:w="10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5.9%</w:t>
            </w:r>
          </w:p>
        </w:tc>
        <w:tc>
          <w:tcPr>
            <w:tcW w:w="11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w:t>
            </w:r>
          </w:p>
        </w:tc>
        <w:tc>
          <w:tcPr>
            <w:tcW w:w="10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w:t>
            </w:r>
          </w:p>
        </w:tc>
        <w:tc>
          <w:tcPr>
            <w:tcW w:w="112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 </w:t>
            </w:r>
          </w:p>
        </w:tc>
        <w:tc>
          <w:tcPr>
            <w:tcW w:w="10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0.4%</w:t>
            </w:r>
          </w:p>
        </w:tc>
        <w:tc>
          <w:tcPr>
            <w:tcW w:w="10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55,401 </w:t>
            </w:r>
          </w:p>
        </w:tc>
        <w:tc>
          <w:tcPr>
            <w:tcW w:w="900" w:type="dxa"/>
            <w:tcBorders>
              <w:top w:val="nil"/>
              <w:left w:val="nil"/>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239,785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w:t>
      </w:r>
      <w:r w:rsidRPr="00123767">
        <w:rPr>
          <w:sz w:val="20"/>
          <w:szCs w:val="20"/>
        </w:rPr>
        <w:lastRenderedPageBreak/>
        <w:t>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C46318">
      <w:pPr>
        <w:jc w:val="both"/>
        <w:rPr>
          <w:color w:val="000000" w:themeColor="text1"/>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780" w:type="dxa"/>
        <w:tblInd w:w="113" w:type="dxa"/>
        <w:tblLook w:val="04A0" w:firstRow="1" w:lastRow="0" w:firstColumn="1" w:lastColumn="0" w:noHBand="0" w:noVBand="1"/>
      </w:tblPr>
      <w:tblGrid>
        <w:gridCol w:w="980"/>
        <w:gridCol w:w="1120"/>
        <w:gridCol w:w="1160"/>
        <w:gridCol w:w="1280"/>
        <w:gridCol w:w="1305"/>
        <w:gridCol w:w="1195"/>
        <w:gridCol w:w="1340"/>
        <w:gridCol w:w="1400"/>
      </w:tblGrid>
      <w:tr w:rsidR="008C71B9" w:rsidRPr="008C71B9" w:rsidTr="008C71B9">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Net Returns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Composite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305"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Benchmark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195"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Number of Portfolios</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Composite Assets</w:t>
            </w:r>
          </w:p>
        </w:tc>
        <w:tc>
          <w:tcPr>
            <w:tcW w:w="14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Firm Assets</w:t>
            </w:r>
          </w:p>
        </w:tc>
      </w:tr>
      <w:tr w:rsidR="008C71B9" w:rsidRPr="008C71B9" w:rsidTr="008C71B9">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2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305"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95"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3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8C71B9" w:rsidTr="008C71B9">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2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305"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95"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3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16.6%</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9.2%</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2.3%</w:t>
            </w:r>
          </w:p>
        </w:tc>
        <w:tc>
          <w:tcPr>
            <w:tcW w:w="130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0.4%</w:t>
            </w:r>
          </w:p>
        </w:tc>
        <w:tc>
          <w:tcPr>
            <w:tcW w:w="119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3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3,193 </w:t>
            </w:r>
          </w:p>
        </w:tc>
        <w:tc>
          <w:tcPr>
            <w:tcW w:w="14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57,855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7.3%</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6.6%</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1.4%</w:t>
            </w:r>
          </w:p>
        </w:tc>
        <w:tc>
          <w:tcPr>
            <w:tcW w:w="130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0.7%</w:t>
            </w:r>
          </w:p>
        </w:tc>
        <w:tc>
          <w:tcPr>
            <w:tcW w:w="119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3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8,691 </w:t>
            </w:r>
          </w:p>
        </w:tc>
        <w:tc>
          <w:tcPr>
            <w:tcW w:w="14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62,295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5.9%</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6.1%</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1.7%</w:t>
            </w:r>
          </w:p>
        </w:tc>
        <w:tc>
          <w:tcPr>
            <w:tcW w:w="130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0.5%</w:t>
            </w:r>
          </w:p>
        </w:tc>
        <w:tc>
          <w:tcPr>
            <w:tcW w:w="119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3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1,351 </w:t>
            </w:r>
          </w:p>
        </w:tc>
        <w:tc>
          <w:tcPr>
            <w:tcW w:w="14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76,298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5.1%</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6.4%</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0.8%</w:t>
            </w:r>
          </w:p>
        </w:tc>
        <w:tc>
          <w:tcPr>
            <w:tcW w:w="130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0.2%</w:t>
            </w:r>
          </w:p>
        </w:tc>
        <w:tc>
          <w:tcPr>
            <w:tcW w:w="119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3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585 </w:t>
            </w:r>
          </w:p>
        </w:tc>
        <w:tc>
          <w:tcPr>
            <w:tcW w:w="14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82,197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7.9%</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10.5%</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1.2%</w:t>
            </w:r>
          </w:p>
        </w:tc>
        <w:tc>
          <w:tcPr>
            <w:tcW w:w="130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w:t>
            </w:r>
          </w:p>
        </w:tc>
        <w:tc>
          <w:tcPr>
            <w:tcW w:w="119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3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630 </w:t>
            </w:r>
          </w:p>
        </w:tc>
        <w:tc>
          <w:tcPr>
            <w:tcW w:w="14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84,050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16.4%</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12.8%</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3.6%</w:t>
            </w:r>
          </w:p>
        </w:tc>
        <w:tc>
          <w:tcPr>
            <w:tcW w:w="130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w:t>
            </w:r>
          </w:p>
        </w:tc>
        <w:tc>
          <w:tcPr>
            <w:tcW w:w="119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3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1,816 </w:t>
            </w:r>
          </w:p>
        </w:tc>
        <w:tc>
          <w:tcPr>
            <w:tcW w:w="14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117,194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5.7%</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7.5%</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1.3%</w:t>
            </w:r>
          </w:p>
        </w:tc>
        <w:tc>
          <w:tcPr>
            <w:tcW w:w="130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0.7%</w:t>
            </w:r>
          </w:p>
        </w:tc>
        <w:tc>
          <w:tcPr>
            <w:tcW w:w="119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3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738 </w:t>
            </w:r>
          </w:p>
        </w:tc>
        <w:tc>
          <w:tcPr>
            <w:tcW w:w="14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163,938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FY22</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9.8%</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11.2%</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1.8%</w:t>
            </w:r>
          </w:p>
        </w:tc>
        <w:tc>
          <w:tcPr>
            <w:tcW w:w="130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0.8%</w:t>
            </w:r>
          </w:p>
        </w:tc>
        <w:tc>
          <w:tcPr>
            <w:tcW w:w="119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3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610 </w:t>
            </w:r>
          </w:p>
        </w:tc>
        <w:tc>
          <w:tcPr>
            <w:tcW w:w="14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195,809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FY23</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15.5%</w:t>
            </w:r>
          </w:p>
        </w:tc>
        <w:tc>
          <w:tcPr>
            <w:tcW w:w="11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19.8%</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2.0%</w:t>
            </w:r>
          </w:p>
        </w:tc>
        <w:tc>
          <w:tcPr>
            <w:tcW w:w="130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2.2%</w:t>
            </w:r>
          </w:p>
        </w:tc>
        <w:tc>
          <w:tcPr>
            <w:tcW w:w="1195"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3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674 </w:t>
            </w:r>
          </w:p>
        </w:tc>
        <w:tc>
          <w:tcPr>
            <w:tcW w:w="14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235,912 </w:t>
            </w:r>
          </w:p>
        </w:tc>
      </w:tr>
      <w:tr w:rsidR="008C71B9" w:rsidRPr="008C71B9" w:rsidTr="008C71B9">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1QFY24</w:t>
            </w:r>
          </w:p>
        </w:tc>
        <w:tc>
          <w:tcPr>
            <w:tcW w:w="112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4.3%</w:t>
            </w:r>
          </w:p>
        </w:tc>
        <w:tc>
          <w:tcPr>
            <w:tcW w:w="116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5.9%</w:t>
            </w:r>
          </w:p>
        </w:tc>
        <w:tc>
          <w:tcPr>
            <w:tcW w:w="12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w:t>
            </w:r>
          </w:p>
        </w:tc>
        <w:tc>
          <w:tcPr>
            <w:tcW w:w="1305"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1.5%</w:t>
            </w:r>
          </w:p>
        </w:tc>
        <w:tc>
          <w:tcPr>
            <w:tcW w:w="1195"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3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3,220 </w:t>
            </w:r>
          </w:p>
        </w:tc>
        <w:tc>
          <w:tcPr>
            <w:tcW w:w="1400" w:type="dxa"/>
            <w:tcBorders>
              <w:top w:val="nil"/>
              <w:left w:val="nil"/>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239,785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 xml:space="preserve">ompany, registered as a Non-Banking Finance Company </w:t>
      </w:r>
      <w:r w:rsidR="00713E75">
        <w:rPr>
          <w:color w:val="000000" w:themeColor="text1"/>
          <w:sz w:val="20"/>
          <w:szCs w:val="20"/>
        </w:rPr>
        <w:t>s</w:t>
      </w:r>
      <w:r w:rsidRPr="0057106D">
        <w:rPr>
          <w:color w:val="000000" w:themeColor="text1"/>
          <w:sz w:val="20"/>
          <w:szCs w:val="20"/>
        </w:rPr>
        <w:t>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w:t>
      </w:r>
      <w:proofErr w:type="spellStart"/>
      <w:r w:rsidRPr="0057106D">
        <w:rPr>
          <w:sz w:val="20"/>
          <w:szCs w:val="20"/>
        </w:rPr>
        <w:t>Sukuks</w:t>
      </w:r>
      <w:proofErr w:type="spellEnd"/>
      <w:r w:rsidRPr="0057106D">
        <w:rPr>
          <w:sz w:val="20"/>
          <w:szCs w:val="20"/>
        </w:rPr>
        <w:t xml:space="preserve">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lastRenderedPageBreak/>
        <w:t>Return from all other sources/instruments are taxable at the rate applicable to a public company.</w:t>
      </w:r>
    </w:p>
    <w:p w:rsidR="00C46318" w:rsidRPr="0057106D" w:rsidRDefault="00C46318" w:rsidP="00C46318">
      <w:pPr>
        <w:jc w:val="both"/>
        <w:rPr>
          <w:b/>
          <w:color w:val="000000" w:themeColor="text1"/>
          <w:sz w:val="20"/>
          <w:szCs w:val="20"/>
        </w:rPr>
      </w:pPr>
      <w:r w:rsidRPr="0057106D">
        <w:rPr>
          <w:b/>
          <w:color w:val="000000" w:themeColor="text1"/>
          <w:sz w:val="20"/>
          <w:szCs w:val="20"/>
        </w:rPr>
        <w:t xml:space="preserve">Liability for Income Tax, if ninety per cent (90%) of the Fund’s income </w:t>
      </w:r>
      <w:proofErr w:type="gramStart"/>
      <w:r w:rsidRPr="0057106D">
        <w:rPr>
          <w:b/>
          <w:color w:val="000000" w:themeColor="text1"/>
          <w:sz w:val="20"/>
          <w:szCs w:val="20"/>
        </w:rPr>
        <w:t>is paid</w:t>
      </w:r>
      <w:proofErr w:type="gramEnd"/>
      <w:r w:rsidRPr="0057106D">
        <w:rPr>
          <w:b/>
          <w:color w:val="000000" w:themeColor="text1"/>
          <w:sz w:val="20"/>
          <w:szCs w:val="20"/>
        </w:rPr>
        <w:t xml:space="preserve">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C31AC8" w:rsidRDefault="00C31AC8" w:rsidP="00C31AC8">
      <w:pPr>
        <w:jc w:val="center"/>
        <w:rPr>
          <w:b/>
        </w:rPr>
      </w:pPr>
      <w:r>
        <w:rPr>
          <w:b/>
        </w:rPr>
        <w:lastRenderedPageBreak/>
        <w:t>MCB Pakistan Aggressive Fixed Income Composite</w:t>
      </w:r>
    </w:p>
    <w:tbl>
      <w:tblPr>
        <w:tblW w:w="8920" w:type="dxa"/>
        <w:tblInd w:w="113" w:type="dxa"/>
        <w:tblLook w:val="04A0" w:firstRow="1" w:lastRow="0" w:firstColumn="1" w:lastColumn="0" w:noHBand="0" w:noVBand="1"/>
      </w:tblPr>
      <w:tblGrid>
        <w:gridCol w:w="980"/>
        <w:gridCol w:w="1060"/>
        <w:gridCol w:w="1062"/>
        <w:gridCol w:w="1360"/>
        <w:gridCol w:w="1400"/>
        <w:gridCol w:w="1080"/>
        <w:gridCol w:w="1080"/>
        <w:gridCol w:w="900"/>
      </w:tblGrid>
      <w:tr w:rsidR="008C71B9" w:rsidRPr="008C71B9" w:rsidTr="008C71B9">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Benchmark</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Firm Assets</w:t>
            </w:r>
          </w:p>
        </w:tc>
      </w:tr>
      <w:tr w:rsidR="008C71B9" w:rsidRPr="008C71B9" w:rsidTr="008C71B9">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3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40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90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r>
      <w:tr w:rsidR="008C71B9" w:rsidRPr="008C71B9" w:rsidTr="008C71B9">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3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40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90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FY15</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13.6%</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9.2%</w:t>
            </w:r>
          </w:p>
        </w:tc>
        <w:tc>
          <w:tcPr>
            <w:tcW w:w="13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2.8%</w:t>
            </w:r>
          </w:p>
        </w:tc>
        <w:tc>
          <w:tcPr>
            <w:tcW w:w="14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969</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57,855</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FY16</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8.4%</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6.6%</w:t>
            </w:r>
          </w:p>
        </w:tc>
        <w:tc>
          <w:tcPr>
            <w:tcW w:w="13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1.7%</w:t>
            </w:r>
          </w:p>
        </w:tc>
        <w:tc>
          <w:tcPr>
            <w:tcW w:w="14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0.7%</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2,463</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62,295</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FY17</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5.1%</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6.1%</w:t>
            </w:r>
          </w:p>
        </w:tc>
        <w:tc>
          <w:tcPr>
            <w:tcW w:w="13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1.4%</w:t>
            </w:r>
          </w:p>
        </w:tc>
        <w:tc>
          <w:tcPr>
            <w:tcW w:w="14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1,688</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76,298</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FY18</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5.2%</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6.4%</w:t>
            </w:r>
          </w:p>
        </w:tc>
        <w:tc>
          <w:tcPr>
            <w:tcW w:w="13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0.6%</w:t>
            </w:r>
          </w:p>
        </w:tc>
        <w:tc>
          <w:tcPr>
            <w:tcW w:w="14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0.2%</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1,350</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82,197</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FY19</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7.8%</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11.3%</w:t>
            </w:r>
          </w:p>
        </w:tc>
        <w:tc>
          <w:tcPr>
            <w:tcW w:w="13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1.2%</w:t>
            </w:r>
          </w:p>
        </w:tc>
        <w:tc>
          <w:tcPr>
            <w:tcW w:w="14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698</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84,050</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FY20</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14.4%</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13.1%</w:t>
            </w:r>
          </w:p>
        </w:tc>
        <w:tc>
          <w:tcPr>
            <w:tcW w:w="13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2.9%</w:t>
            </w:r>
          </w:p>
        </w:tc>
        <w:tc>
          <w:tcPr>
            <w:tcW w:w="14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1.3%</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707</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117,194</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FY21</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7.3%</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8.1%</w:t>
            </w:r>
          </w:p>
        </w:tc>
        <w:tc>
          <w:tcPr>
            <w:tcW w:w="13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1.4%</w:t>
            </w:r>
          </w:p>
        </w:tc>
        <w:tc>
          <w:tcPr>
            <w:tcW w:w="14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0.7%</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630</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163,938</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FY22</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10.4%</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11.9%</w:t>
            </w:r>
          </w:p>
        </w:tc>
        <w:tc>
          <w:tcPr>
            <w:tcW w:w="13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1.0%</w:t>
            </w:r>
          </w:p>
        </w:tc>
        <w:tc>
          <w:tcPr>
            <w:tcW w:w="14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0.8%</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870</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195,809</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FY23</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17.2%</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20.5%</w:t>
            </w:r>
          </w:p>
        </w:tc>
        <w:tc>
          <w:tcPr>
            <w:tcW w:w="13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1.7%</w:t>
            </w:r>
          </w:p>
        </w:tc>
        <w:tc>
          <w:tcPr>
            <w:tcW w:w="140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2.3%</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1,201</w:t>
            </w:r>
          </w:p>
        </w:tc>
        <w:tc>
          <w:tcPr>
            <w:tcW w:w="90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235,912</w:t>
            </w:r>
          </w:p>
        </w:tc>
      </w:tr>
      <w:tr w:rsidR="008C71B9" w:rsidRPr="008C71B9" w:rsidTr="008C71B9">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1QFY24</w:t>
            </w:r>
          </w:p>
        </w:tc>
        <w:tc>
          <w:tcPr>
            <w:tcW w:w="106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4.8%</w:t>
            </w:r>
          </w:p>
        </w:tc>
        <w:tc>
          <w:tcPr>
            <w:tcW w:w="106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6.1%</w:t>
            </w:r>
          </w:p>
        </w:tc>
        <w:tc>
          <w:tcPr>
            <w:tcW w:w="136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1.0%</w:t>
            </w:r>
          </w:p>
        </w:tc>
        <w:tc>
          <w:tcPr>
            <w:tcW w:w="140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1.5%</w:t>
            </w:r>
          </w:p>
        </w:tc>
        <w:tc>
          <w:tcPr>
            <w:tcW w:w="10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1,067</w:t>
            </w:r>
          </w:p>
        </w:tc>
        <w:tc>
          <w:tcPr>
            <w:tcW w:w="900" w:type="dxa"/>
            <w:tcBorders>
              <w:top w:val="nil"/>
              <w:left w:val="nil"/>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239,785</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0868DB">
      <w:pPr>
        <w:jc w:val="both"/>
        <w:rPr>
          <w:color w:val="000000" w:themeColor="text1"/>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480" w:type="dxa"/>
        <w:tblInd w:w="113" w:type="dxa"/>
        <w:tblLook w:val="04A0" w:firstRow="1" w:lastRow="0" w:firstColumn="1" w:lastColumn="0" w:noHBand="0" w:noVBand="1"/>
      </w:tblPr>
      <w:tblGrid>
        <w:gridCol w:w="980"/>
        <w:gridCol w:w="1140"/>
        <w:gridCol w:w="1062"/>
        <w:gridCol w:w="1440"/>
        <w:gridCol w:w="1440"/>
        <w:gridCol w:w="1220"/>
        <w:gridCol w:w="1180"/>
        <w:gridCol w:w="1040"/>
      </w:tblGrid>
      <w:tr w:rsidR="008C71B9" w:rsidRPr="008C71B9" w:rsidTr="008C71B9">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Composite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 xml:space="preserve">Benchmark 3 </w:t>
            </w:r>
            <w:proofErr w:type="spellStart"/>
            <w:r w:rsidRPr="008C71B9">
              <w:rPr>
                <w:rFonts w:ascii="Calibri" w:eastAsia="Times New Roman" w:hAnsi="Calibri" w:cs="Calibri"/>
                <w:b/>
                <w:bCs/>
                <w:color w:val="000000"/>
                <w:sz w:val="18"/>
                <w:szCs w:val="18"/>
              </w:rPr>
              <w:t>Yr</w:t>
            </w:r>
            <w:proofErr w:type="spellEnd"/>
            <w:r w:rsidRPr="008C71B9">
              <w:rPr>
                <w:rFonts w:ascii="Calibri" w:eastAsia="Times New Roman" w:hAnsi="Calibri" w:cs="Calibri"/>
                <w:b/>
                <w:bCs/>
                <w:color w:val="000000"/>
                <w:sz w:val="18"/>
                <w:szCs w:val="18"/>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Firm Assets</w:t>
            </w:r>
          </w:p>
        </w:tc>
      </w:tr>
      <w:tr w:rsidR="008C71B9" w:rsidRPr="008C71B9" w:rsidTr="008C71B9">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8C71B9" w:rsidTr="008C71B9">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rPr>
            </w:pP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FY15</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6.4%</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7.3%</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0.1%</w:t>
            </w:r>
          </w:p>
        </w:tc>
        <w:tc>
          <w:tcPr>
            <w:tcW w:w="12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1,467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57,855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FY16</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4.8%</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5.2%</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0.5%</w:t>
            </w:r>
          </w:p>
        </w:tc>
        <w:tc>
          <w:tcPr>
            <w:tcW w:w="12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1,204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62,295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FY17</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6.0%</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3.1%</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0.8%</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0.8%</w:t>
            </w:r>
          </w:p>
        </w:tc>
        <w:tc>
          <w:tcPr>
            <w:tcW w:w="12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1,585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76,298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FY18</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4.6%</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2.5%</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0.3%</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0.5%</w:t>
            </w:r>
          </w:p>
        </w:tc>
        <w:tc>
          <w:tcPr>
            <w:tcW w:w="12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2,391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82,197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FY19</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6.6%</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3.8%</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0.4%</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0.3%</w:t>
            </w:r>
          </w:p>
        </w:tc>
        <w:tc>
          <w:tcPr>
            <w:tcW w:w="12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2,917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84,050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FY20</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7.3%</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6.6%</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0.8%</w:t>
            </w:r>
          </w:p>
        </w:tc>
        <w:tc>
          <w:tcPr>
            <w:tcW w:w="12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7,709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117,194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FY21</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4.8%</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3.6%</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0.4%</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0.3%</w:t>
            </w:r>
          </w:p>
        </w:tc>
        <w:tc>
          <w:tcPr>
            <w:tcW w:w="12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8,395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163,938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FY22</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6.4%</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3.4%</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0.3%</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0.4%</w:t>
            </w:r>
          </w:p>
        </w:tc>
        <w:tc>
          <w:tcPr>
            <w:tcW w:w="12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13,185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195,809 </w:t>
            </w:r>
          </w:p>
        </w:tc>
      </w:tr>
      <w:tr w:rsidR="008C71B9" w:rsidRPr="008C71B9" w:rsidTr="008C71B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FY23</w:t>
            </w:r>
          </w:p>
        </w:tc>
        <w:tc>
          <w:tcPr>
            <w:tcW w:w="11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9.7%</w:t>
            </w:r>
          </w:p>
        </w:tc>
        <w:tc>
          <w:tcPr>
            <w:tcW w:w="10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6.2%</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1.0%</w:t>
            </w:r>
          </w:p>
        </w:tc>
        <w:tc>
          <w:tcPr>
            <w:tcW w:w="14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0.6%</w:t>
            </w:r>
          </w:p>
        </w:tc>
        <w:tc>
          <w:tcPr>
            <w:tcW w:w="12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8,364 </w:t>
            </w:r>
          </w:p>
        </w:tc>
        <w:tc>
          <w:tcPr>
            <w:tcW w:w="104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235,912 </w:t>
            </w:r>
          </w:p>
        </w:tc>
      </w:tr>
      <w:tr w:rsidR="008C71B9" w:rsidRPr="008C71B9" w:rsidTr="008C71B9">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rPr>
            </w:pPr>
            <w:r w:rsidRPr="008C71B9">
              <w:rPr>
                <w:rFonts w:ascii="Calibri" w:eastAsia="Times New Roman" w:hAnsi="Calibri" w:cs="Calibri"/>
                <w:b/>
                <w:bCs/>
                <w:color w:val="000000"/>
                <w:sz w:val="18"/>
                <w:szCs w:val="18"/>
              </w:rPr>
              <w:t>1QFY24</w:t>
            </w:r>
          </w:p>
        </w:tc>
        <w:tc>
          <w:tcPr>
            <w:tcW w:w="11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3.1%</w:t>
            </w:r>
          </w:p>
        </w:tc>
        <w:tc>
          <w:tcPr>
            <w:tcW w:w="10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1.9%</w:t>
            </w:r>
          </w:p>
        </w:tc>
        <w:tc>
          <w:tcPr>
            <w:tcW w:w="14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0.8%</w:t>
            </w:r>
          </w:p>
        </w:tc>
        <w:tc>
          <w:tcPr>
            <w:tcW w:w="14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0.5%</w:t>
            </w:r>
          </w:p>
        </w:tc>
        <w:tc>
          <w:tcPr>
            <w:tcW w:w="122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&lt;5</w:t>
            </w:r>
          </w:p>
        </w:tc>
        <w:tc>
          <w:tcPr>
            <w:tcW w:w="11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7,544 </w:t>
            </w:r>
          </w:p>
        </w:tc>
        <w:tc>
          <w:tcPr>
            <w:tcW w:w="1040" w:type="dxa"/>
            <w:tcBorders>
              <w:top w:val="nil"/>
              <w:left w:val="nil"/>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rPr>
            </w:pPr>
            <w:r w:rsidRPr="008C71B9">
              <w:rPr>
                <w:rFonts w:ascii="Calibri" w:eastAsia="Times New Roman" w:hAnsi="Calibri" w:cs="Calibri"/>
                <w:color w:val="000000"/>
                <w:sz w:val="18"/>
                <w:szCs w:val="18"/>
              </w:rPr>
              <w:t xml:space="preserve">239,785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w:t>
      </w:r>
      <w:proofErr w:type="spellStart"/>
      <w:r w:rsidRPr="00CB2608">
        <w:rPr>
          <w:sz w:val="20"/>
          <w:szCs w:val="20"/>
        </w:rPr>
        <w:t>Alhamra</w:t>
      </w:r>
      <w:proofErr w:type="spellEnd"/>
      <w:r w:rsidRPr="00CB2608">
        <w:rPr>
          <w:sz w:val="20"/>
          <w:szCs w:val="20"/>
        </w:rPr>
        <w:t xml:space="preserve"> Islamic </w:t>
      </w:r>
      <w:r w:rsidRPr="00CB2608">
        <w:rPr>
          <w:sz w:val="20"/>
          <w:szCs w:val="20"/>
        </w:rPr>
        <w:lastRenderedPageBreak/>
        <w:t>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proofErr w:type="spellStart"/>
            <w:r w:rsidRPr="00CB2608">
              <w:rPr>
                <w:sz w:val="20"/>
                <w:szCs w:val="20"/>
              </w:rPr>
              <w:t>Alhamra</w:t>
            </w:r>
            <w:proofErr w:type="spellEnd"/>
            <w:r w:rsidRPr="00CB2608">
              <w:rPr>
                <w:sz w:val="20"/>
                <w:szCs w:val="20"/>
              </w:rPr>
              <w:t xml:space="preserve">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10102" w:type="dxa"/>
        <w:tblInd w:w="113" w:type="dxa"/>
        <w:tblLook w:val="04A0" w:firstRow="1" w:lastRow="0" w:firstColumn="1" w:lastColumn="0" w:noHBand="0" w:noVBand="1"/>
      </w:tblPr>
      <w:tblGrid>
        <w:gridCol w:w="920"/>
        <w:gridCol w:w="1120"/>
        <w:gridCol w:w="1062"/>
        <w:gridCol w:w="1280"/>
        <w:gridCol w:w="1240"/>
        <w:gridCol w:w="1180"/>
        <w:gridCol w:w="1080"/>
        <w:gridCol w:w="1060"/>
        <w:gridCol w:w="1160"/>
      </w:tblGrid>
      <w:tr w:rsidR="008C71B9" w:rsidRPr="008C71B9" w:rsidTr="008C71B9">
        <w:trPr>
          <w:trHeight w:val="509"/>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Composite 3 Yr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Composite Assets</w:t>
            </w:r>
          </w:p>
        </w:tc>
        <w:tc>
          <w:tcPr>
            <w:tcW w:w="11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Firm Assets</w:t>
            </w:r>
          </w:p>
        </w:tc>
      </w:tr>
      <w:tr w:rsidR="008C71B9" w:rsidRPr="008C71B9" w:rsidTr="008C71B9">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1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62"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2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2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1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16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r>
      <w:tr w:rsidR="008C71B9" w:rsidRPr="008C71B9" w:rsidTr="008C71B9">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12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62"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2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24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1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060" w:type="dxa"/>
            <w:vMerge/>
            <w:tcBorders>
              <w:top w:val="single" w:sz="4" w:space="0" w:color="auto"/>
              <w:left w:val="nil"/>
              <w:bottom w:val="single" w:sz="4" w:space="0" w:color="000000"/>
              <w:right w:val="nil"/>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c>
          <w:tcPr>
            <w:tcW w:w="116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8C71B9">
            <w:pPr>
              <w:spacing w:after="0" w:line="240" w:lineRule="auto"/>
              <w:rPr>
                <w:rFonts w:ascii="Calibri" w:eastAsia="Times New Roman" w:hAnsi="Calibri" w:cs="Calibri"/>
                <w:b/>
                <w:bCs/>
                <w:color w:val="000000"/>
                <w:sz w:val="18"/>
                <w:szCs w:val="18"/>
                <w:lang/>
              </w:rPr>
            </w:pPr>
          </w:p>
        </w:tc>
      </w:tr>
      <w:tr w:rsidR="008C71B9" w:rsidRPr="008C71B9" w:rsidTr="008C71B9">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FY15</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20.6%</w:t>
            </w:r>
          </w:p>
        </w:tc>
        <w:tc>
          <w:tcPr>
            <w:tcW w:w="106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10.9%</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4.8%</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4.0%</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10</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3.2%</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8,554</w:t>
            </w:r>
          </w:p>
        </w:tc>
        <w:tc>
          <w:tcPr>
            <w:tcW w:w="116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57,855</w:t>
            </w:r>
          </w:p>
        </w:tc>
      </w:tr>
      <w:tr w:rsidR="008C71B9" w:rsidRPr="008C71B9" w:rsidTr="008C71B9">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FY16</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6.3%</w:t>
            </w:r>
          </w:p>
        </w:tc>
        <w:tc>
          <w:tcPr>
            <w:tcW w:w="106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7.5%</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3.4%</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3.5%</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1.8%</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5,843</w:t>
            </w:r>
          </w:p>
        </w:tc>
        <w:tc>
          <w:tcPr>
            <w:tcW w:w="116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62,295</w:t>
            </w:r>
          </w:p>
        </w:tc>
      </w:tr>
      <w:tr w:rsidR="008C71B9" w:rsidRPr="008C71B9" w:rsidTr="008C71B9">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FY17</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8.8%</w:t>
            </w:r>
          </w:p>
        </w:tc>
        <w:tc>
          <w:tcPr>
            <w:tcW w:w="106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9.6%</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4.1%</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3.2%</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4.2%</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5,875</w:t>
            </w:r>
          </w:p>
        </w:tc>
        <w:tc>
          <w:tcPr>
            <w:tcW w:w="116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76,298</w:t>
            </w:r>
          </w:p>
        </w:tc>
      </w:tr>
      <w:tr w:rsidR="008C71B9" w:rsidRPr="008C71B9" w:rsidTr="008C71B9">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FY18</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w:t>
            </w:r>
          </w:p>
        </w:tc>
        <w:tc>
          <w:tcPr>
            <w:tcW w:w="106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3.3%</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6.8%</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3.7%</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0.3%</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5,648</w:t>
            </w:r>
          </w:p>
        </w:tc>
        <w:tc>
          <w:tcPr>
            <w:tcW w:w="116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82,197</w:t>
            </w:r>
          </w:p>
        </w:tc>
      </w:tr>
      <w:tr w:rsidR="008C71B9" w:rsidRPr="008C71B9" w:rsidTr="008C71B9">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FY19</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-5.3%</w:t>
            </w:r>
          </w:p>
        </w:tc>
        <w:tc>
          <w:tcPr>
            <w:tcW w:w="106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4.4%</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8.9%</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3.1%</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1.5%</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4,955</w:t>
            </w:r>
          </w:p>
        </w:tc>
        <w:tc>
          <w:tcPr>
            <w:tcW w:w="116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84,050</w:t>
            </w:r>
          </w:p>
        </w:tc>
      </w:tr>
      <w:tr w:rsidR="008C71B9" w:rsidRPr="008C71B9" w:rsidTr="008C71B9">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FY20</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6.5%</w:t>
            </w:r>
          </w:p>
        </w:tc>
        <w:tc>
          <w:tcPr>
            <w:tcW w:w="106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11.6%</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17.4%</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7.2%</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16</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0.5%</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7,827</w:t>
            </w:r>
          </w:p>
        </w:tc>
        <w:tc>
          <w:tcPr>
            <w:tcW w:w="116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117,194</w:t>
            </w:r>
          </w:p>
        </w:tc>
      </w:tr>
      <w:tr w:rsidR="008C71B9" w:rsidRPr="008C71B9" w:rsidTr="008C71B9">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FY21</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19.5%</w:t>
            </w:r>
          </w:p>
        </w:tc>
        <w:tc>
          <w:tcPr>
            <w:tcW w:w="106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13.5%</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8.4%</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4.4%</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16</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8.6%</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7,630</w:t>
            </w:r>
          </w:p>
        </w:tc>
        <w:tc>
          <w:tcPr>
            <w:tcW w:w="116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163,938</w:t>
            </w:r>
          </w:p>
        </w:tc>
      </w:tr>
      <w:tr w:rsidR="008C71B9" w:rsidRPr="008C71B9" w:rsidTr="008C71B9">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FY22</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-0.5%</w:t>
            </w:r>
          </w:p>
        </w:tc>
        <w:tc>
          <w:tcPr>
            <w:tcW w:w="106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6.4%</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5.4%</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2.0%</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16</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6.0%</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6,669</w:t>
            </w:r>
          </w:p>
        </w:tc>
        <w:tc>
          <w:tcPr>
            <w:tcW w:w="116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195,809</w:t>
            </w:r>
          </w:p>
        </w:tc>
      </w:tr>
      <w:tr w:rsidR="008C71B9" w:rsidRPr="008C71B9" w:rsidTr="008C71B9">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FY23</w:t>
            </w:r>
          </w:p>
        </w:tc>
        <w:tc>
          <w:tcPr>
            <w:tcW w:w="112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7.1%</w:t>
            </w:r>
          </w:p>
        </w:tc>
        <w:tc>
          <w:tcPr>
            <w:tcW w:w="1062"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15.7%</w:t>
            </w:r>
          </w:p>
        </w:tc>
        <w:tc>
          <w:tcPr>
            <w:tcW w:w="12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4.1%</w:t>
            </w:r>
          </w:p>
        </w:tc>
        <w:tc>
          <w:tcPr>
            <w:tcW w:w="124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2.4%</w:t>
            </w:r>
          </w:p>
        </w:tc>
        <w:tc>
          <w:tcPr>
            <w:tcW w:w="11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15</w:t>
            </w:r>
          </w:p>
        </w:tc>
        <w:tc>
          <w:tcPr>
            <w:tcW w:w="108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6.4%</w:t>
            </w:r>
          </w:p>
        </w:tc>
        <w:tc>
          <w:tcPr>
            <w:tcW w:w="1060" w:type="dxa"/>
            <w:tcBorders>
              <w:top w:val="nil"/>
              <w:left w:val="nil"/>
              <w:bottom w:val="nil"/>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6,229</w:t>
            </w:r>
          </w:p>
        </w:tc>
        <w:tc>
          <w:tcPr>
            <w:tcW w:w="1160" w:type="dxa"/>
            <w:tcBorders>
              <w:top w:val="nil"/>
              <w:left w:val="nil"/>
              <w:bottom w:val="nil"/>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235,912</w:t>
            </w:r>
          </w:p>
        </w:tc>
      </w:tr>
      <w:tr w:rsidR="008C71B9" w:rsidRPr="008C71B9" w:rsidTr="008C71B9">
        <w:trPr>
          <w:trHeight w:val="276"/>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1QFY24</w:t>
            </w:r>
          </w:p>
        </w:tc>
        <w:tc>
          <w:tcPr>
            <w:tcW w:w="112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6.9%</w:t>
            </w:r>
          </w:p>
        </w:tc>
        <w:tc>
          <w:tcPr>
            <w:tcW w:w="1062"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7.3%</w:t>
            </w:r>
          </w:p>
        </w:tc>
        <w:tc>
          <w:tcPr>
            <w:tcW w:w="12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7.5%</w:t>
            </w:r>
          </w:p>
        </w:tc>
        <w:tc>
          <w:tcPr>
            <w:tcW w:w="124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3.9%</w:t>
            </w:r>
          </w:p>
        </w:tc>
        <w:tc>
          <w:tcPr>
            <w:tcW w:w="11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15</w:t>
            </w:r>
          </w:p>
        </w:tc>
        <w:tc>
          <w:tcPr>
            <w:tcW w:w="108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9.4%</w:t>
            </w:r>
          </w:p>
        </w:tc>
        <w:tc>
          <w:tcPr>
            <w:tcW w:w="1060" w:type="dxa"/>
            <w:tcBorders>
              <w:top w:val="nil"/>
              <w:left w:val="nil"/>
              <w:bottom w:val="single" w:sz="4" w:space="0" w:color="auto"/>
              <w:right w:val="nil"/>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6,579</w:t>
            </w:r>
          </w:p>
        </w:tc>
        <w:tc>
          <w:tcPr>
            <w:tcW w:w="1160" w:type="dxa"/>
            <w:tcBorders>
              <w:top w:val="nil"/>
              <w:left w:val="nil"/>
              <w:bottom w:val="single" w:sz="4" w:space="0" w:color="auto"/>
              <w:right w:val="single" w:sz="4" w:space="0" w:color="auto"/>
            </w:tcBorders>
            <w:shd w:val="clear" w:color="000000" w:fill="FFFFFF"/>
            <w:noWrap/>
            <w:vAlign w:val="center"/>
            <w:hideMark/>
          </w:tcPr>
          <w:p w:rsidR="008C71B9" w:rsidRPr="008C71B9" w:rsidRDefault="008C71B9" w:rsidP="008C71B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239,785</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 xml:space="preserve">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w:t>
      </w:r>
      <w:r w:rsidRPr="00E944ED">
        <w:rPr>
          <w:sz w:val="20"/>
          <w:szCs w:val="20"/>
        </w:rPr>
        <w:lastRenderedPageBreak/>
        <w:t>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9897" w:type="dxa"/>
        <w:tblInd w:w="113" w:type="dxa"/>
        <w:tblLook w:val="04A0" w:firstRow="1" w:lastRow="0" w:firstColumn="1" w:lastColumn="0" w:noHBand="0" w:noVBand="1"/>
      </w:tblPr>
      <w:tblGrid>
        <w:gridCol w:w="980"/>
        <w:gridCol w:w="1000"/>
        <w:gridCol w:w="1140"/>
        <w:gridCol w:w="1440"/>
        <w:gridCol w:w="1440"/>
        <w:gridCol w:w="1440"/>
        <w:gridCol w:w="1017"/>
        <w:gridCol w:w="1440"/>
      </w:tblGrid>
      <w:tr w:rsidR="008C71B9" w:rsidRPr="008C71B9" w:rsidTr="000868DB">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Year</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Benchmark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Number of Portfolios</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Firm Assets</w:t>
            </w:r>
          </w:p>
        </w:tc>
      </w:tr>
      <w:tr w:rsidR="008C71B9" w:rsidRPr="008C71B9" w:rsidTr="000868DB">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000"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140"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017"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r>
      <w:tr w:rsidR="008C71B9" w:rsidRPr="008C71B9" w:rsidTr="000868DB">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000"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140"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017" w:type="dxa"/>
            <w:vMerge/>
            <w:tcBorders>
              <w:top w:val="single" w:sz="4" w:space="0" w:color="auto"/>
              <w:left w:val="nil"/>
              <w:bottom w:val="single" w:sz="4" w:space="0" w:color="000000"/>
              <w:right w:val="nil"/>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c>
          <w:tcPr>
            <w:tcW w:w="1440" w:type="dxa"/>
            <w:vMerge/>
            <w:tcBorders>
              <w:top w:val="single" w:sz="4" w:space="0" w:color="auto"/>
              <w:left w:val="nil"/>
              <w:bottom w:val="single" w:sz="4" w:space="0" w:color="000000"/>
              <w:right w:val="single" w:sz="4" w:space="0" w:color="auto"/>
            </w:tcBorders>
            <w:vAlign w:val="center"/>
            <w:hideMark/>
          </w:tcPr>
          <w:p w:rsidR="008C71B9" w:rsidRPr="008C71B9" w:rsidRDefault="008C71B9" w:rsidP="007D4B89">
            <w:pPr>
              <w:spacing w:after="0" w:line="240" w:lineRule="auto"/>
              <w:rPr>
                <w:rFonts w:ascii="Calibri" w:eastAsia="Times New Roman" w:hAnsi="Calibri" w:cs="Calibri"/>
                <w:b/>
                <w:bCs/>
                <w:color w:val="000000"/>
                <w:sz w:val="18"/>
                <w:szCs w:val="18"/>
                <w:lang/>
              </w:rPr>
            </w:pPr>
          </w:p>
        </w:tc>
      </w:tr>
      <w:tr w:rsidR="008C71B9" w:rsidRPr="008C71B9" w:rsidTr="000868D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FY15</w:t>
            </w:r>
          </w:p>
        </w:tc>
        <w:tc>
          <w:tcPr>
            <w:tcW w:w="100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25.4%</w:t>
            </w:r>
          </w:p>
        </w:tc>
        <w:tc>
          <w:tcPr>
            <w:tcW w:w="11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13.1%</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16.2%</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9.7%</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17"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778</w:t>
            </w:r>
          </w:p>
        </w:tc>
        <w:tc>
          <w:tcPr>
            <w:tcW w:w="1440" w:type="dxa"/>
            <w:tcBorders>
              <w:top w:val="nil"/>
              <w:left w:val="nil"/>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57,855</w:t>
            </w:r>
          </w:p>
        </w:tc>
      </w:tr>
      <w:tr w:rsidR="008C71B9" w:rsidRPr="008C71B9" w:rsidTr="000868D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FY16</w:t>
            </w:r>
          </w:p>
        </w:tc>
        <w:tc>
          <w:tcPr>
            <w:tcW w:w="100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3.6%</w:t>
            </w:r>
          </w:p>
        </w:tc>
        <w:tc>
          <w:tcPr>
            <w:tcW w:w="11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8.6%</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11.2%</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8.3%</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17"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6,710</w:t>
            </w:r>
          </w:p>
        </w:tc>
        <w:tc>
          <w:tcPr>
            <w:tcW w:w="1440" w:type="dxa"/>
            <w:tcBorders>
              <w:top w:val="nil"/>
              <w:left w:val="nil"/>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62,295</w:t>
            </w:r>
          </w:p>
        </w:tc>
      </w:tr>
      <w:tr w:rsidR="008C71B9" w:rsidRPr="008C71B9" w:rsidTr="000868D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FY17</w:t>
            </w:r>
          </w:p>
        </w:tc>
        <w:tc>
          <w:tcPr>
            <w:tcW w:w="100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17.5%</w:t>
            </w:r>
          </w:p>
        </w:tc>
        <w:tc>
          <w:tcPr>
            <w:tcW w:w="11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14.8%</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8.7%</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7.9%</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17"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11,172</w:t>
            </w:r>
          </w:p>
        </w:tc>
        <w:tc>
          <w:tcPr>
            <w:tcW w:w="1440" w:type="dxa"/>
            <w:tcBorders>
              <w:top w:val="nil"/>
              <w:left w:val="nil"/>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76,298</w:t>
            </w:r>
          </w:p>
        </w:tc>
      </w:tr>
      <w:tr w:rsidR="008C71B9" w:rsidRPr="008C71B9" w:rsidTr="000868D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FY18</w:t>
            </w:r>
          </w:p>
        </w:tc>
        <w:tc>
          <w:tcPr>
            <w:tcW w:w="100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-2.1%</w:t>
            </w:r>
          </w:p>
        </w:tc>
        <w:tc>
          <w:tcPr>
            <w:tcW w:w="11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-1.7%</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10.1%</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9.3%</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17"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15,345</w:t>
            </w:r>
          </w:p>
        </w:tc>
        <w:tc>
          <w:tcPr>
            <w:tcW w:w="1440" w:type="dxa"/>
            <w:tcBorders>
              <w:top w:val="nil"/>
              <w:left w:val="nil"/>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82,197</w:t>
            </w:r>
          </w:p>
        </w:tc>
      </w:tr>
      <w:tr w:rsidR="008C71B9" w:rsidRPr="008C71B9" w:rsidTr="000868D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FY19</w:t>
            </w:r>
          </w:p>
        </w:tc>
        <w:tc>
          <w:tcPr>
            <w:tcW w:w="100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-6.5%</w:t>
            </w:r>
          </w:p>
        </w:tc>
        <w:tc>
          <w:tcPr>
            <w:tcW w:w="11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-4.9%</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10.7%</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8.2%</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17"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15,611</w:t>
            </w:r>
          </w:p>
        </w:tc>
        <w:tc>
          <w:tcPr>
            <w:tcW w:w="1440" w:type="dxa"/>
            <w:tcBorders>
              <w:top w:val="nil"/>
              <w:left w:val="nil"/>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84,050</w:t>
            </w:r>
          </w:p>
        </w:tc>
      </w:tr>
      <w:tr w:rsidR="008C71B9" w:rsidRPr="008C71B9" w:rsidTr="000868D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FY20</w:t>
            </w:r>
          </w:p>
        </w:tc>
        <w:tc>
          <w:tcPr>
            <w:tcW w:w="100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7.6%</w:t>
            </w:r>
          </w:p>
        </w:tc>
        <w:tc>
          <w:tcPr>
            <w:tcW w:w="11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8.9%</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23.0%</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18.0%</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17"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16,780</w:t>
            </w:r>
          </w:p>
        </w:tc>
        <w:tc>
          <w:tcPr>
            <w:tcW w:w="1440" w:type="dxa"/>
            <w:tcBorders>
              <w:top w:val="nil"/>
              <w:left w:val="nil"/>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117,194</w:t>
            </w:r>
          </w:p>
        </w:tc>
      </w:tr>
      <w:tr w:rsidR="008C71B9" w:rsidRPr="008C71B9" w:rsidTr="000868D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FY21</w:t>
            </w:r>
          </w:p>
        </w:tc>
        <w:tc>
          <w:tcPr>
            <w:tcW w:w="100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21.7%</w:t>
            </w:r>
          </w:p>
        </w:tc>
        <w:tc>
          <w:tcPr>
            <w:tcW w:w="11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22.2%</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10.3%</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9.5%</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17"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20,684</w:t>
            </w:r>
          </w:p>
        </w:tc>
        <w:tc>
          <w:tcPr>
            <w:tcW w:w="1440" w:type="dxa"/>
            <w:tcBorders>
              <w:top w:val="nil"/>
              <w:left w:val="nil"/>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163,938</w:t>
            </w:r>
          </w:p>
        </w:tc>
      </w:tr>
      <w:tr w:rsidR="008C71B9" w:rsidRPr="008C71B9" w:rsidTr="000868D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FY22</w:t>
            </w:r>
          </w:p>
        </w:tc>
        <w:tc>
          <w:tcPr>
            <w:tcW w:w="100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-6.8%</w:t>
            </w:r>
          </w:p>
        </w:tc>
        <w:tc>
          <w:tcPr>
            <w:tcW w:w="11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-0.9%</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8.0%</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5.2%</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17"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20,066</w:t>
            </w:r>
          </w:p>
        </w:tc>
        <w:tc>
          <w:tcPr>
            <w:tcW w:w="1440" w:type="dxa"/>
            <w:tcBorders>
              <w:top w:val="nil"/>
              <w:left w:val="nil"/>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195,809</w:t>
            </w:r>
          </w:p>
        </w:tc>
      </w:tr>
      <w:tr w:rsidR="008C71B9" w:rsidRPr="008C71B9" w:rsidTr="000868D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FY23</w:t>
            </w:r>
          </w:p>
        </w:tc>
        <w:tc>
          <w:tcPr>
            <w:tcW w:w="100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4.6%</w:t>
            </w:r>
          </w:p>
        </w:tc>
        <w:tc>
          <w:tcPr>
            <w:tcW w:w="11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9.6%</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7.2%</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4.8%</w:t>
            </w:r>
          </w:p>
        </w:tc>
        <w:tc>
          <w:tcPr>
            <w:tcW w:w="1440"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17" w:type="dxa"/>
            <w:tcBorders>
              <w:top w:val="nil"/>
              <w:left w:val="nil"/>
              <w:bottom w:val="nil"/>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15,301</w:t>
            </w:r>
          </w:p>
        </w:tc>
        <w:tc>
          <w:tcPr>
            <w:tcW w:w="1440" w:type="dxa"/>
            <w:tcBorders>
              <w:top w:val="nil"/>
              <w:left w:val="nil"/>
              <w:bottom w:val="nil"/>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235,912</w:t>
            </w:r>
          </w:p>
        </w:tc>
      </w:tr>
      <w:tr w:rsidR="008C71B9" w:rsidRPr="008C71B9" w:rsidTr="000868DB">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b/>
                <w:bCs/>
                <w:color w:val="000000"/>
                <w:sz w:val="18"/>
                <w:szCs w:val="18"/>
                <w:lang/>
              </w:rPr>
            </w:pPr>
            <w:r w:rsidRPr="008C71B9">
              <w:rPr>
                <w:rFonts w:ascii="Calibri" w:eastAsia="Times New Roman" w:hAnsi="Calibri" w:cs="Calibri"/>
                <w:b/>
                <w:bCs/>
                <w:color w:val="000000"/>
                <w:sz w:val="18"/>
                <w:szCs w:val="18"/>
                <w:lang/>
              </w:rPr>
              <w:t>1QFY24</w:t>
            </w:r>
          </w:p>
        </w:tc>
        <w:tc>
          <w:tcPr>
            <w:tcW w:w="1000" w:type="dxa"/>
            <w:tcBorders>
              <w:top w:val="nil"/>
              <w:left w:val="nil"/>
              <w:bottom w:val="single" w:sz="4" w:space="0" w:color="auto"/>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7.2%</w:t>
            </w:r>
          </w:p>
        </w:tc>
        <w:tc>
          <w:tcPr>
            <w:tcW w:w="1140" w:type="dxa"/>
            <w:tcBorders>
              <w:top w:val="nil"/>
              <w:left w:val="nil"/>
              <w:bottom w:val="single" w:sz="4" w:space="0" w:color="auto"/>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9.1%</w:t>
            </w:r>
          </w:p>
        </w:tc>
        <w:tc>
          <w:tcPr>
            <w:tcW w:w="1440" w:type="dxa"/>
            <w:tcBorders>
              <w:top w:val="nil"/>
              <w:left w:val="nil"/>
              <w:bottom w:val="single" w:sz="4" w:space="0" w:color="auto"/>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10.3%</w:t>
            </w:r>
          </w:p>
        </w:tc>
        <w:tc>
          <w:tcPr>
            <w:tcW w:w="1440" w:type="dxa"/>
            <w:tcBorders>
              <w:top w:val="nil"/>
              <w:left w:val="nil"/>
              <w:bottom w:val="single" w:sz="4" w:space="0" w:color="auto"/>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8.7%</w:t>
            </w:r>
          </w:p>
        </w:tc>
        <w:tc>
          <w:tcPr>
            <w:tcW w:w="1440" w:type="dxa"/>
            <w:tcBorders>
              <w:top w:val="nil"/>
              <w:left w:val="nil"/>
              <w:bottom w:val="single" w:sz="4" w:space="0" w:color="auto"/>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&lt;5</w:t>
            </w:r>
          </w:p>
        </w:tc>
        <w:tc>
          <w:tcPr>
            <w:tcW w:w="1017" w:type="dxa"/>
            <w:tcBorders>
              <w:top w:val="nil"/>
              <w:left w:val="nil"/>
              <w:bottom w:val="single" w:sz="4" w:space="0" w:color="auto"/>
              <w:right w:val="nil"/>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15,837</w:t>
            </w:r>
          </w:p>
        </w:tc>
        <w:tc>
          <w:tcPr>
            <w:tcW w:w="1440" w:type="dxa"/>
            <w:tcBorders>
              <w:top w:val="nil"/>
              <w:left w:val="nil"/>
              <w:bottom w:val="single" w:sz="4" w:space="0" w:color="auto"/>
              <w:right w:val="single" w:sz="4" w:space="0" w:color="auto"/>
            </w:tcBorders>
            <w:shd w:val="clear" w:color="000000" w:fill="FFFFFF"/>
            <w:noWrap/>
            <w:vAlign w:val="center"/>
            <w:hideMark/>
          </w:tcPr>
          <w:p w:rsidR="008C71B9" w:rsidRPr="008C71B9" w:rsidRDefault="008C71B9" w:rsidP="007D4B89">
            <w:pPr>
              <w:spacing w:after="0" w:line="240" w:lineRule="auto"/>
              <w:jc w:val="center"/>
              <w:rPr>
                <w:rFonts w:ascii="Calibri" w:eastAsia="Times New Roman" w:hAnsi="Calibri" w:cs="Calibri"/>
                <w:color w:val="000000"/>
                <w:sz w:val="18"/>
                <w:szCs w:val="18"/>
                <w:lang/>
              </w:rPr>
            </w:pPr>
            <w:r w:rsidRPr="008C71B9">
              <w:rPr>
                <w:rFonts w:ascii="Calibri" w:eastAsia="Times New Roman" w:hAnsi="Calibri" w:cs="Calibri"/>
                <w:color w:val="000000"/>
                <w:sz w:val="18"/>
                <w:szCs w:val="18"/>
                <w:lang/>
              </w:rPr>
              <w:t>239,785</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lastRenderedPageBreak/>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4D3B53" w:rsidRDefault="004D3B53" w:rsidP="000868DB">
      <w:pPr>
        <w:rPr>
          <w:b/>
        </w:rPr>
      </w:pPr>
    </w:p>
    <w:p w:rsidR="004D3B53" w:rsidRDefault="004D3B53"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8740" w:type="dxa"/>
        <w:tblInd w:w="113" w:type="dxa"/>
        <w:tblLook w:val="04A0" w:firstRow="1" w:lastRow="0" w:firstColumn="1" w:lastColumn="0" w:noHBand="0" w:noVBand="1"/>
      </w:tblPr>
      <w:tblGrid>
        <w:gridCol w:w="860"/>
        <w:gridCol w:w="1120"/>
        <w:gridCol w:w="1120"/>
        <w:gridCol w:w="1240"/>
        <w:gridCol w:w="1180"/>
        <w:gridCol w:w="1060"/>
        <w:gridCol w:w="1080"/>
        <w:gridCol w:w="1080"/>
      </w:tblGrid>
      <w:tr w:rsidR="000868DB" w:rsidRPr="000868DB" w:rsidTr="007D4B89">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Composite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Benchmark 3 Yr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Firm Assets</w:t>
            </w:r>
          </w:p>
        </w:tc>
      </w:tr>
      <w:tr w:rsidR="000868DB" w:rsidRPr="000868DB" w:rsidTr="007D4B89">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12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12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24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1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06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r>
      <w:tr w:rsidR="000868DB" w:rsidRPr="000868DB" w:rsidTr="007D4B89">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12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12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24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1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06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r>
      <w:tr w:rsidR="000868DB" w:rsidRPr="000868DB" w:rsidTr="007D4B8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FY18</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3.5%</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0.2%</w:t>
            </w:r>
          </w:p>
        </w:tc>
        <w:tc>
          <w:tcPr>
            <w:tcW w:w="124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0.3%</w:t>
            </w:r>
          </w:p>
        </w:tc>
        <w:tc>
          <w:tcPr>
            <w:tcW w:w="11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2.8%</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65</w:t>
            </w:r>
          </w:p>
        </w:tc>
        <w:tc>
          <w:tcPr>
            <w:tcW w:w="108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82,197</w:t>
            </w:r>
          </w:p>
        </w:tc>
      </w:tr>
      <w:tr w:rsidR="000868DB" w:rsidRPr="000868DB" w:rsidTr="007D4B8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FY19</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9.2%</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-1.8%</w:t>
            </w:r>
          </w:p>
        </w:tc>
        <w:tc>
          <w:tcPr>
            <w:tcW w:w="124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1.1%</w:t>
            </w:r>
          </w:p>
        </w:tc>
        <w:tc>
          <w:tcPr>
            <w:tcW w:w="11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4.0%</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174</w:t>
            </w:r>
          </w:p>
        </w:tc>
        <w:tc>
          <w:tcPr>
            <w:tcW w:w="108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84,050</w:t>
            </w:r>
          </w:p>
        </w:tc>
      </w:tr>
      <w:tr w:rsidR="000868DB" w:rsidRPr="000868DB" w:rsidTr="007D4B8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FY20</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13.6%</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7.1%</w:t>
            </w:r>
          </w:p>
        </w:tc>
        <w:tc>
          <w:tcPr>
            <w:tcW w:w="124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4.5%</w:t>
            </w:r>
          </w:p>
        </w:tc>
        <w:tc>
          <w:tcPr>
            <w:tcW w:w="11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8.4%</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1,079</w:t>
            </w:r>
          </w:p>
        </w:tc>
        <w:tc>
          <w:tcPr>
            <w:tcW w:w="108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117,194</w:t>
            </w:r>
          </w:p>
        </w:tc>
      </w:tr>
      <w:tr w:rsidR="000868DB" w:rsidRPr="000868DB" w:rsidTr="007D4B8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FY21</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10.5%</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10.3%</w:t>
            </w:r>
          </w:p>
        </w:tc>
        <w:tc>
          <w:tcPr>
            <w:tcW w:w="124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1.9%</w:t>
            </w:r>
          </w:p>
        </w:tc>
        <w:tc>
          <w:tcPr>
            <w:tcW w:w="11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4.3%</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2,826</w:t>
            </w:r>
          </w:p>
        </w:tc>
        <w:tc>
          <w:tcPr>
            <w:tcW w:w="108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163,938</w:t>
            </w:r>
          </w:p>
        </w:tc>
      </w:tr>
      <w:tr w:rsidR="000868DB" w:rsidRPr="000868DB" w:rsidTr="007D4B8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FY22</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7.3%</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0.6%</w:t>
            </w:r>
          </w:p>
        </w:tc>
        <w:tc>
          <w:tcPr>
            <w:tcW w:w="124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1.3%</w:t>
            </w:r>
          </w:p>
        </w:tc>
        <w:tc>
          <w:tcPr>
            <w:tcW w:w="11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2.5%</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4,960</w:t>
            </w:r>
          </w:p>
        </w:tc>
        <w:tc>
          <w:tcPr>
            <w:tcW w:w="108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195,809</w:t>
            </w:r>
          </w:p>
        </w:tc>
      </w:tr>
      <w:tr w:rsidR="000868DB" w:rsidRPr="000868DB" w:rsidTr="007D4B89">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FY23</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14.6%</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5.7%</w:t>
            </w:r>
          </w:p>
        </w:tc>
        <w:tc>
          <w:tcPr>
            <w:tcW w:w="124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1.5%</w:t>
            </w:r>
          </w:p>
        </w:tc>
        <w:tc>
          <w:tcPr>
            <w:tcW w:w="11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2.5%</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&lt;5</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7,358</w:t>
            </w:r>
          </w:p>
        </w:tc>
        <w:tc>
          <w:tcPr>
            <w:tcW w:w="108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235,912</w:t>
            </w:r>
          </w:p>
        </w:tc>
      </w:tr>
      <w:tr w:rsidR="000868DB" w:rsidRPr="000868DB" w:rsidTr="007D4B89">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1QFY24</w:t>
            </w:r>
          </w:p>
        </w:tc>
        <w:tc>
          <w:tcPr>
            <w:tcW w:w="112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5.2%</w:t>
            </w:r>
          </w:p>
        </w:tc>
        <w:tc>
          <w:tcPr>
            <w:tcW w:w="112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3.6%</w:t>
            </w:r>
          </w:p>
        </w:tc>
        <w:tc>
          <w:tcPr>
            <w:tcW w:w="124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1.8%</w:t>
            </w:r>
          </w:p>
        </w:tc>
        <w:tc>
          <w:tcPr>
            <w:tcW w:w="118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3.1%</w:t>
            </w:r>
          </w:p>
        </w:tc>
        <w:tc>
          <w:tcPr>
            <w:tcW w:w="106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3</w:t>
            </w:r>
          </w:p>
        </w:tc>
        <w:tc>
          <w:tcPr>
            <w:tcW w:w="108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7,927</w:t>
            </w:r>
          </w:p>
        </w:tc>
        <w:tc>
          <w:tcPr>
            <w:tcW w:w="1080" w:type="dxa"/>
            <w:tcBorders>
              <w:top w:val="nil"/>
              <w:left w:val="nil"/>
              <w:bottom w:val="single" w:sz="4" w:space="0" w:color="auto"/>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239,785</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FE7459" w:rsidRDefault="00FE7459"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lastRenderedPageBreak/>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 xml:space="preserve">Liability for Income Tax, if ninety per cent (90%) of the Fund’s income </w:t>
      </w:r>
      <w:proofErr w:type="gramStart"/>
      <w:r w:rsidRPr="00445375">
        <w:rPr>
          <w:b/>
          <w:color w:val="000000" w:themeColor="text1"/>
          <w:sz w:val="20"/>
          <w:szCs w:val="20"/>
        </w:rPr>
        <w:t>is paid</w:t>
      </w:r>
      <w:proofErr w:type="gramEnd"/>
      <w:r w:rsidRPr="00445375">
        <w:rPr>
          <w:b/>
          <w:color w:val="000000" w:themeColor="text1"/>
          <w:sz w:val="20"/>
          <w:szCs w:val="20"/>
        </w:rPr>
        <w:t xml:space="preserve">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rPr>
          <w:sz w:val="20"/>
          <w:szCs w:val="20"/>
        </w:rPr>
      </w:pPr>
    </w:p>
    <w:p w:rsidR="000868DB" w:rsidRDefault="000868DB" w:rsidP="00C46318">
      <w:pPr>
        <w:rPr>
          <w:b/>
          <w:sz w:val="24"/>
        </w:rPr>
      </w:pPr>
    </w:p>
    <w:p w:rsidR="00C46318" w:rsidRDefault="00C46318" w:rsidP="00C46318">
      <w:pPr>
        <w:rPr>
          <w:b/>
          <w:sz w:val="24"/>
        </w:rPr>
      </w:pPr>
    </w:p>
    <w:p w:rsidR="00FE7459" w:rsidRDefault="00FE7459" w:rsidP="00C46318">
      <w:pPr>
        <w:jc w:val="center"/>
        <w:rPr>
          <w:b/>
        </w:rPr>
      </w:pPr>
    </w:p>
    <w:p w:rsidR="00FE7459" w:rsidRDefault="00FE7459"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9463" w:type="dxa"/>
        <w:tblInd w:w="113" w:type="dxa"/>
        <w:tblLook w:val="04A0" w:firstRow="1" w:lastRow="0" w:firstColumn="1" w:lastColumn="0" w:noHBand="0" w:noVBand="1"/>
      </w:tblPr>
      <w:tblGrid>
        <w:gridCol w:w="855"/>
        <w:gridCol w:w="1000"/>
        <w:gridCol w:w="1155"/>
        <w:gridCol w:w="1315"/>
        <w:gridCol w:w="1398"/>
        <w:gridCol w:w="1112"/>
        <w:gridCol w:w="1356"/>
        <w:gridCol w:w="1272"/>
      </w:tblGrid>
      <w:tr w:rsidR="000868DB" w:rsidRPr="000868DB" w:rsidTr="007D4B89">
        <w:trPr>
          <w:trHeight w:val="509"/>
        </w:trPr>
        <w:tc>
          <w:tcPr>
            <w:tcW w:w="85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Year</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Net Returns</w:t>
            </w:r>
          </w:p>
        </w:tc>
        <w:tc>
          <w:tcPr>
            <w:tcW w:w="1155"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Benchmark</w:t>
            </w:r>
          </w:p>
        </w:tc>
        <w:tc>
          <w:tcPr>
            <w:tcW w:w="1315"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 xml:space="preserve">Composite 3 </w:t>
            </w:r>
            <w:proofErr w:type="spellStart"/>
            <w:r w:rsidRPr="000868DB">
              <w:rPr>
                <w:rFonts w:ascii="Calibri" w:eastAsia="Times New Roman" w:hAnsi="Calibri" w:cs="Calibri"/>
                <w:b/>
                <w:bCs/>
                <w:color w:val="000000"/>
                <w:sz w:val="18"/>
                <w:szCs w:val="18"/>
              </w:rPr>
              <w:t>Yr</w:t>
            </w:r>
            <w:proofErr w:type="spellEnd"/>
            <w:r w:rsidRPr="000868DB">
              <w:rPr>
                <w:rFonts w:ascii="Calibri" w:eastAsia="Times New Roman" w:hAnsi="Calibri" w:cs="Calibri"/>
                <w:b/>
                <w:bCs/>
                <w:color w:val="000000"/>
                <w:sz w:val="18"/>
                <w:szCs w:val="18"/>
              </w:rPr>
              <w:t xml:space="preserve"> Standard Deviation</w:t>
            </w:r>
          </w:p>
        </w:tc>
        <w:tc>
          <w:tcPr>
            <w:tcW w:w="1398"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 xml:space="preserve">Benchmark 3 </w:t>
            </w:r>
            <w:proofErr w:type="spellStart"/>
            <w:r w:rsidRPr="000868DB">
              <w:rPr>
                <w:rFonts w:ascii="Calibri" w:eastAsia="Times New Roman" w:hAnsi="Calibri" w:cs="Calibri"/>
                <w:b/>
                <w:bCs/>
                <w:color w:val="000000"/>
                <w:sz w:val="18"/>
                <w:szCs w:val="18"/>
              </w:rPr>
              <w:t>Yr</w:t>
            </w:r>
            <w:proofErr w:type="spellEnd"/>
            <w:r w:rsidRPr="000868DB">
              <w:rPr>
                <w:rFonts w:ascii="Calibri" w:eastAsia="Times New Roman" w:hAnsi="Calibri" w:cs="Calibri"/>
                <w:b/>
                <w:bCs/>
                <w:color w:val="000000"/>
                <w:sz w:val="18"/>
                <w:szCs w:val="18"/>
              </w:rPr>
              <w:t xml:space="preserve"> Standard Deviation</w:t>
            </w:r>
          </w:p>
        </w:tc>
        <w:tc>
          <w:tcPr>
            <w:tcW w:w="1112"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Number of Portfolios</w:t>
            </w:r>
          </w:p>
        </w:tc>
        <w:tc>
          <w:tcPr>
            <w:tcW w:w="1356"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Composite Assets</w:t>
            </w:r>
          </w:p>
        </w:tc>
        <w:tc>
          <w:tcPr>
            <w:tcW w:w="1272"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Firm Assets</w:t>
            </w:r>
          </w:p>
        </w:tc>
      </w:tr>
      <w:tr w:rsidR="000868DB" w:rsidRPr="000868DB" w:rsidTr="007D4B89">
        <w:trPr>
          <w:trHeight w:val="509"/>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00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155"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315"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398"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112"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356"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272" w:type="dxa"/>
            <w:vMerge/>
            <w:tcBorders>
              <w:top w:val="single" w:sz="4" w:space="0" w:color="auto"/>
              <w:left w:val="nil"/>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r>
      <w:tr w:rsidR="000868DB" w:rsidRPr="000868DB" w:rsidTr="007D4B89">
        <w:trPr>
          <w:trHeight w:val="509"/>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00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155"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315"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398"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112"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356"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c>
          <w:tcPr>
            <w:tcW w:w="1272" w:type="dxa"/>
            <w:vMerge/>
            <w:tcBorders>
              <w:top w:val="single" w:sz="4" w:space="0" w:color="auto"/>
              <w:left w:val="nil"/>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rPr>
            </w:pPr>
          </w:p>
        </w:tc>
      </w:tr>
      <w:tr w:rsidR="000868DB" w:rsidRPr="000868DB" w:rsidTr="007D4B89">
        <w:trPr>
          <w:trHeight w:val="276"/>
        </w:trPr>
        <w:tc>
          <w:tcPr>
            <w:tcW w:w="855"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FY15</w:t>
            </w:r>
          </w:p>
        </w:tc>
        <w:tc>
          <w:tcPr>
            <w:tcW w:w="10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19.8%</w:t>
            </w:r>
          </w:p>
        </w:tc>
        <w:tc>
          <w:tcPr>
            <w:tcW w:w="115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14.0%</w:t>
            </w:r>
          </w:p>
        </w:tc>
        <w:tc>
          <w:tcPr>
            <w:tcW w:w="131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9.7%</w:t>
            </w:r>
          </w:p>
        </w:tc>
        <w:tc>
          <w:tcPr>
            <w:tcW w:w="1398"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8.6%</w:t>
            </w:r>
          </w:p>
        </w:tc>
        <w:tc>
          <w:tcPr>
            <w:tcW w:w="1112"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&lt;5</w:t>
            </w:r>
          </w:p>
        </w:tc>
        <w:tc>
          <w:tcPr>
            <w:tcW w:w="1356"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1,418 </w:t>
            </w:r>
          </w:p>
        </w:tc>
        <w:tc>
          <w:tcPr>
            <w:tcW w:w="1272"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57,855 </w:t>
            </w:r>
          </w:p>
        </w:tc>
      </w:tr>
      <w:tr w:rsidR="000868DB" w:rsidRPr="000868DB" w:rsidTr="007D4B89">
        <w:trPr>
          <w:trHeight w:val="276"/>
        </w:trPr>
        <w:tc>
          <w:tcPr>
            <w:tcW w:w="855"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FY16</w:t>
            </w:r>
          </w:p>
        </w:tc>
        <w:tc>
          <w:tcPr>
            <w:tcW w:w="10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3.9%</w:t>
            </w:r>
          </w:p>
        </w:tc>
        <w:tc>
          <w:tcPr>
            <w:tcW w:w="115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10.6%</w:t>
            </w:r>
          </w:p>
        </w:tc>
        <w:tc>
          <w:tcPr>
            <w:tcW w:w="131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8.5%</w:t>
            </w:r>
          </w:p>
        </w:tc>
        <w:tc>
          <w:tcPr>
            <w:tcW w:w="1398"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8.2%</w:t>
            </w:r>
          </w:p>
        </w:tc>
        <w:tc>
          <w:tcPr>
            <w:tcW w:w="1112"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&lt;5</w:t>
            </w:r>
          </w:p>
        </w:tc>
        <w:tc>
          <w:tcPr>
            <w:tcW w:w="1356"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1,426 </w:t>
            </w:r>
          </w:p>
        </w:tc>
        <w:tc>
          <w:tcPr>
            <w:tcW w:w="1272"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62,295 </w:t>
            </w:r>
          </w:p>
        </w:tc>
      </w:tr>
      <w:tr w:rsidR="000868DB" w:rsidRPr="000868DB" w:rsidTr="007D4B89">
        <w:trPr>
          <w:trHeight w:val="276"/>
        </w:trPr>
        <w:tc>
          <w:tcPr>
            <w:tcW w:w="855"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FY17</w:t>
            </w:r>
          </w:p>
        </w:tc>
        <w:tc>
          <w:tcPr>
            <w:tcW w:w="10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17.0%</w:t>
            </w:r>
          </w:p>
        </w:tc>
        <w:tc>
          <w:tcPr>
            <w:tcW w:w="115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11.2%</w:t>
            </w:r>
          </w:p>
        </w:tc>
        <w:tc>
          <w:tcPr>
            <w:tcW w:w="131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8.3%</w:t>
            </w:r>
          </w:p>
        </w:tc>
        <w:tc>
          <w:tcPr>
            <w:tcW w:w="1398"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10.1%</w:t>
            </w:r>
          </w:p>
        </w:tc>
        <w:tc>
          <w:tcPr>
            <w:tcW w:w="1112"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&lt;5</w:t>
            </w:r>
          </w:p>
        </w:tc>
        <w:tc>
          <w:tcPr>
            <w:tcW w:w="1356"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3,981 </w:t>
            </w:r>
          </w:p>
        </w:tc>
        <w:tc>
          <w:tcPr>
            <w:tcW w:w="1272"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76,298 </w:t>
            </w:r>
          </w:p>
        </w:tc>
      </w:tr>
      <w:tr w:rsidR="000868DB" w:rsidRPr="000868DB" w:rsidTr="007D4B89">
        <w:trPr>
          <w:trHeight w:val="276"/>
        </w:trPr>
        <w:tc>
          <w:tcPr>
            <w:tcW w:w="855"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FY18</w:t>
            </w:r>
          </w:p>
        </w:tc>
        <w:tc>
          <w:tcPr>
            <w:tcW w:w="10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-4.1%</w:t>
            </w:r>
          </w:p>
        </w:tc>
        <w:tc>
          <w:tcPr>
            <w:tcW w:w="115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-3.3%</w:t>
            </w:r>
          </w:p>
        </w:tc>
        <w:tc>
          <w:tcPr>
            <w:tcW w:w="131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8.5%</w:t>
            </w:r>
          </w:p>
        </w:tc>
        <w:tc>
          <w:tcPr>
            <w:tcW w:w="1398"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9.6%</w:t>
            </w:r>
          </w:p>
        </w:tc>
        <w:tc>
          <w:tcPr>
            <w:tcW w:w="1112"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&lt;5</w:t>
            </w:r>
          </w:p>
        </w:tc>
        <w:tc>
          <w:tcPr>
            <w:tcW w:w="1356"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8,095 </w:t>
            </w:r>
          </w:p>
        </w:tc>
        <w:tc>
          <w:tcPr>
            <w:tcW w:w="1272"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82,197 </w:t>
            </w:r>
          </w:p>
        </w:tc>
      </w:tr>
      <w:tr w:rsidR="000868DB" w:rsidRPr="000868DB" w:rsidTr="007D4B89">
        <w:trPr>
          <w:trHeight w:val="276"/>
        </w:trPr>
        <w:tc>
          <w:tcPr>
            <w:tcW w:w="855"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FY19</w:t>
            </w:r>
          </w:p>
        </w:tc>
        <w:tc>
          <w:tcPr>
            <w:tcW w:w="10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-6.1%</w:t>
            </w:r>
          </w:p>
        </w:tc>
        <w:tc>
          <w:tcPr>
            <w:tcW w:w="115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-10.6%</w:t>
            </w:r>
          </w:p>
        </w:tc>
        <w:tc>
          <w:tcPr>
            <w:tcW w:w="131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8.3%</w:t>
            </w:r>
          </w:p>
        </w:tc>
        <w:tc>
          <w:tcPr>
            <w:tcW w:w="1398"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10.2%</w:t>
            </w:r>
          </w:p>
        </w:tc>
        <w:tc>
          <w:tcPr>
            <w:tcW w:w="1112"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7 </w:t>
            </w:r>
          </w:p>
        </w:tc>
        <w:tc>
          <w:tcPr>
            <w:tcW w:w="1356"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7,114 </w:t>
            </w:r>
          </w:p>
        </w:tc>
        <w:tc>
          <w:tcPr>
            <w:tcW w:w="1272"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84,050 </w:t>
            </w:r>
          </w:p>
        </w:tc>
      </w:tr>
      <w:tr w:rsidR="000868DB" w:rsidRPr="000868DB" w:rsidTr="007D4B89">
        <w:trPr>
          <w:trHeight w:val="276"/>
        </w:trPr>
        <w:tc>
          <w:tcPr>
            <w:tcW w:w="855"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FY20</w:t>
            </w:r>
          </w:p>
        </w:tc>
        <w:tc>
          <w:tcPr>
            <w:tcW w:w="10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5.2%</w:t>
            </w:r>
          </w:p>
        </w:tc>
        <w:tc>
          <w:tcPr>
            <w:tcW w:w="115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6.5%</w:t>
            </w:r>
          </w:p>
        </w:tc>
        <w:tc>
          <w:tcPr>
            <w:tcW w:w="131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22.2%</w:t>
            </w:r>
          </w:p>
        </w:tc>
        <w:tc>
          <w:tcPr>
            <w:tcW w:w="1398"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20.8%</w:t>
            </w:r>
          </w:p>
        </w:tc>
        <w:tc>
          <w:tcPr>
            <w:tcW w:w="1112"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7 </w:t>
            </w:r>
          </w:p>
        </w:tc>
        <w:tc>
          <w:tcPr>
            <w:tcW w:w="1356"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5,807 </w:t>
            </w:r>
          </w:p>
        </w:tc>
        <w:tc>
          <w:tcPr>
            <w:tcW w:w="1272"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117,194 </w:t>
            </w:r>
          </w:p>
        </w:tc>
      </w:tr>
      <w:tr w:rsidR="000868DB" w:rsidRPr="000868DB" w:rsidTr="007D4B89">
        <w:trPr>
          <w:trHeight w:val="276"/>
        </w:trPr>
        <w:tc>
          <w:tcPr>
            <w:tcW w:w="855"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FY21</w:t>
            </w:r>
          </w:p>
        </w:tc>
        <w:tc>
          <w:tcPr>
            <w:tcW w:w="10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19.0%</w:t>
            </w:r>
          </w:p>
        </w:tc>
        <w:tc>
          <w:tcPr>
            <w:tcW w:w="115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20.8%</w:t>
            </w:r>
          </w:p>
        </w:tc>
        <w:tc>
          <w:tcPr>
            <w:tcW w:w="131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9.9%</w:t>
            </w:r>
          </w:p>
        </w:tc>
        <w:tc>
          <w:tcPr>
            <w:tcW w:w="1398"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10.7%</w:t>
            </w:r>
          </w:p>
        </w:tc>
        <w:tc>
          <w:tcPr>
            <w:tcW w:w="1112"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5 </w:t>
            </w:r>
          </w:p>
        </w:tc>
        <w:tc>
          <w:tcPr>
            <w:tcW w:w="1356"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6,463 </w:t>
            </w:r>
          </w:p>
        </w:tc>
        <w:tc>
          <w:tcPr>
            <w:tcW w:w="1272"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163,938 </w:t>
            </w:r>
          </w:p>
        </w:tc>
      </w:tr>
      <w:tr w:rsidR="000868DB" w:rsidRPr="000868DB" w:rsidTr="007D4B89">
        <w:trPr>
          <w:trHeight w:val="276"/>
        </w:trPr>
        <w:tc>
          <w:tcPr>
            <w:tcW w:w="855"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FY22</w:t>
            </w:r>
          </w:p>
        </w:tc>
        <w:tc>
          <w:tcPr>
            <w:tcW w:w="10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-8.6%</w:t>
            </w:r>
          </w:p>
        </w:tc>
        <w:tc>
          <w:tcPr>
            <w:tcW w:w="115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-3.5%</w:t>
            </w:r>
          </w:p>
        </w:tc>
        <w:tc>
          <w:tcPr>
            <w:tcW w:w="131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7.9%</w:t>
            </w:r>
          </w:p>
        </w:tc>
        <w:tc>
          <w:tcPr>
            <w:tcW w:w="1398"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5.8%</w:t>
            </w:r>
          </w:p>
        </w:tc>
        <w:tc>
          <w:tcPr>
            <w:tcW w:w="1112"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5 </w:t>
            </w:r>
          </w:p>
        </w:tc>
        <w:tc>
          <w:tcPr>
            <w:tcW w:w="1356"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5,417 </w:t>
            </w:r>
          </w:p>
        </w:tc>
        <w:tc>
          <w:tcPr>
            <w:tcW w:w="1272"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195,809 </w:t>
            </w:r>
          </w:p>
        </w:tc>
      </w:tr>
      <w:tr w:rsidR="000868DB" w:rsidRPr="000868DB" w:rsidTr="007D4B89">
        <w:trPr>
          <w:trHeight w:val="276"/>
        </w:trPr>
        <w:tc>
          <w:tcPr>
            <w:tcW w:w="855"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FY23</w:t>
            </w:r>
          </w:p>
        </w:tc>
        <w:tc>
          <w:tcPr>
            <w:tcW w:w="10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5.2%</w:t>
            </w:r>
          </w:p>
        </w:tc>
        <w:tc>
          <w:tcPr>
            <w:tcW w:w="115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4.8%</w:t>
            </w:r>
          </w:p>
        </w:tc>
        <w:tc>
          <w:tcPr>
            <w:tcW w:w="1315"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7.2%</w:t>
            </w:r>
          </w:p>
        </w:tc>
        <w:tc>
          <w:tcPr>
            <w:tcW w:w="1398"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6.3%</w:t>
            </w:r>
          </w:p>
        </w:tc>
        <w:tc>
          <w:tcPr>
            <w:tcW w:w="1112"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5 </w:t>
            </w:r>
          </w:p>
        </w:tc>
        <w:tc>
          <w:tcPr>
            <w:tcW w:w="1356"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4,851 </w:t>
            </w:r>
          </w:p>
        </w:tc>
        <w:tc>
          <w:tcPr>
            <w:tcW w:w="1272"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235,912 </w:t>
            </w:r>
          </w:p>
        </w:tc>
      </w:tr>
      <w:tr w:rsidR="000868DB" w:rsidRPr="000868DB" w:rsidTr="007D4B89">
        <w:trPr>
          <w:trHeight w:val="276"/>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rPr>
            </w:pPr>
            <w:r w:rsidRPr="000868DB">
              <w:rPr>
                <w:rFonts w:ascii="Calibri" w:eastAsia="Times New Roman" w:hAnsi="Calibri" w:cs="Calibri"/>
                <w:b/>
                <w:bCs/>
                <w:color w:val="000000"/>
                <w:sz w:val="18"/>
                <w:szCs w:val="18"/>
              </w:rPr>
              <w:t>1QFY24</w:t>
            </w:r>
          </w:p>
        </w:tc>
        <w:tc>
          <w:tcPr>
            <w:tcW w:w="100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6.8%</w:t>
            </w:r>
          </w:p>
        </w:tc>
        <w:tc>
          <w:tcPr>
            <w:tcW w:w="1155"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6.1%</w:t>
            </w:r>
          </w:p>
        </w:tc>
        <w:tc>
          <w:tcPr>
            <w:tcW w:w="1315"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10.1%</w:t>
            </w:r>
          </w:p>
        </w:tc>
        <w:tc>
          <w:tcPr>
            <w:tcW w:w="1398"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7.6%</w:t>
            </w:r>
          </w:p>
        </w:tc>
        <w:tc>
          <w:tcPr>
            <w:tcW w:w="1112"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5 </w:t>
            </w:r>
          </w:p>
        </w:tc>
        <w:tc>
          <w:tcPr>
            <w:tcW w:w="1356"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4,982 </w:t>
            </w:r>
          </w:p>
        </w:tc>
        <w:tc>
          <w:tcPr>
            <w:tcW w:w="1272" w:type="dxa"/>
            <w:tcBorders>
              <w:top w:val="nil"/>
              <w:left w:val="nil"/>
              <w:bottom w:val="single" w:sz="4" w:space="0" w:color="auto"/>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rPr>
            </w:pPr>
            <w:r w:rsidRPr="000868DB">
              <w:rPr>
                <w:rFonts w:ascii="Calibri" w:eastAsia="Times New Roman" w:hAnsi="Calibri" w:cs="Calibri"/>
                <w:color w:val="000000"/>
                <w:sz w:val="18"/>
                <w:szCs w:val="18"/>
              </w:rPr>
              <w:t xml:space="preserve">239,785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w:t>
      </w:r>
      <w:proofErr w:type="spellStart"/>
      <w:r w:rsidRPr="00BF1C33">
        <w:rPr>
          <w:sz w:val="20"/>
          <w:szCs w:val="20"/>
        </w:rPr>
        <w:t>Alhamra</w:t>
      </w:r>
      <w:proofErr w:type="spellEnd"/>
      <w:r w:rsidRPr="00BF1C33">
        <w:rPr>
          <w:sz w:val="20"/>
          <w:szCs w:val="20"/>
        </w:rPr>
        <w:t xml:space="preserve"> Asset Allocation Plan 1, </w:t>
      </w:r>
      <w:proofErr w:type="spellStart"/>
      <w:r w:rsidRPr="00BF1C33">
        <w:rPr>
          <w:sz w:val="20"/>
          <w:szCs w:val="20"/>
        </w:rPr>
        <w:t>Alhamra</w:t>
      </w:r>
      <w:proofErr w:type="spellEnd"/>
      <w:r w:rsidRPr="00BF1C33">
        <w:rPr>
          <w:sz w:val="20"/>
          <w:szCs w:val="20"/>
        </w:rPr>
        <w:t xml:space="preserve"> Asset Allocation Plan 2, </w:t>
      </w:r>
      <w:proofErr w:type="spellStart"/>
      <w:r w:rsidRPr="00BF1C33">
        <w:rPr>
          <w:sz w:val="20"/>
          <w:szCs w:val="20"/>
        </w:rPr>
        <w:lastRenderedPageBreak/>
        <w:t>Alhamra</w:t>
      </w:r>
      <w:proofErr w:type="spellEnd"/>
      <w:r w:rsidRPr="00BF1C33">
        <w:rPr>
          <w:sz w:val="20"/>
          <w:szCs w:val="20"/>
        </w:rPr>
        <w:t xml:space="preserve">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C46318" w:rsidRDefault="00C46318" w:rsidP="00C46318">
      <w:pPr>
        <w:jc w:val="both"/>
        <w:rPr>
          <w:b/>
          <w:color w:val="000000" w:themeColor="text1"/>
          <w:sz w:val="20"/>
          <w:szCs w:val="20"/>
        </w:rPr>
      </w:pPr>
      <w:r w:rsidRPr="00BF1C33">
        <w:rPr>
          <w:b/>
          <w:color w:val="000000" w:themeColor="text1"/>
          <w:sz w:val="20"/>
          <w:szCs w:val="20"/>
        </w:rPr>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640" w:type="dxa"/>
        <w:tblInd w:w="113" w:type="dxa"/>
        <w:tblLook w:val="04A0" w:firstRow="1" w:lastRow="0" w:firstColumn="1" w:lastColumn="0" w:noHBand="0" w:noVBand="1"/>
      </w:tblPr>
      <w:tblGrid>
        <w:gridCol w:w="980"/>
        <w:gridCol w:w="880"/>
        <w:gridCol w:w="1080"/>
        <w:gridCol w:w="1280"/>
        <w:gridCol w:w="1300"/>
        <w:gridCol w:w="1120"/>
        <w:gridCol w:w="1007"/>
        <w:gridCol w:w="1060"/>
        <w:gridCol w:w="960"/>
      </w:tblGrid>
      <w:tr w:rsidR="000868DB" w:rsidRPr="000868DB" w:rsidTr="007D4B89">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Year</w:t>
            </w:r>
          </w:p>
        </w:tc>
        <w:tc>
          <w:tcPr>
            <w:tcW w:w="88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Composite 3 Yr Standard Deviation</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Benchmark 3 Yr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Composite Assets</w:t>
            </w:r>
          </w:p>
        </w:tc>
        <w:tc>
          <w:tcPr>
            <w:tcW w:w="9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Firm Assets</w:t>
            </w:r>
          </w:p>
        </w:tc>
      </w:tr>
      <w:tr w:rsidR="000868DB" w:rsidRPr="000868DB" w:rsidTr="007D4B89">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8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2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30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12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9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06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960" w:type="dxa"/>
            <w:vMerge/>
            <w:tcBorders>
              <w:top w:val="single" w:sz="4" w:space="0" w:color="auto"/>
              <w:left w:val="nil"/>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r>
      <w:tr w:rsidR="000868DB" w:rsidRPr="000868DB" w:rsidTr="007D4B89">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8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2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30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12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98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1060" w:type="dxa"/>
            <w:vMerge/>
            <w:tcBorders>
              <w:top w:val="single" w:sz="4" w:space="0" w:color="auto"/>
              <w:left w:val="nil"/>
              <w:bottom w:val="single" w:sz="4" w:space="0" w:color="000000"/>
              <w:right w:val="nil"/>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c>
          <w:tcPr>
            <w:tcW w:w="960" w:type="dxa"/>
            <w:vMerge/>
            <w:tcBorders>
              <w:top w:val="single" w:sz="4" w:space="0" w:color="auto"/>
              <w:left w:val="nil"/>
              <w:bottom w:val="single" w:sz="4" w:space="0" w:color="000000"/>
              <w:right w:val="single" w:sz="4" w:space="0" w:color="auto"/>
            </w:tcBorders>
            <w:vAlign w:val="center"/>
            <w:hideMark/>
          </w:tcPr>
          <w:p w:rsidR="000868DB" w:rsidRPr="000868DB" w:rsidRDefault="000868DB" w:rsidP="007D4B89">
            <w:pPr>
              <w:spacing w:after="0" w:line="240" w:lineRule="auto"/>
              <w:rPr>
                <w:rFonts w:ascii="Calibri" w:eastAsia="Times New Roman" w:hAnsi="Calibri" w:cs="Calibri"/>
                <w:b/>
                <w:bCs/>
                <w:color w:val="000000"/>
                <w:sz w:val="18"/>
                <w:szCs w:val="18"/>
                <w:lang/>
              </w:rPr>
            </w:pPr>
          </w:p>
        </w:tc>
      </w:tr>
      <w:tr w:rsidR="000868DB" w:rsidRPr="000868DB" w:rsidTr="007D4B8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FY15</w:t>
            </w:r>
          </w:p>
        </w:tc>
        <w:tc>
          <w:tcPr>
            <w:tcW w:w="8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7.2%</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11.3%</w:t>
            </w:r>
          </w:p>
        </w:tc>
        <w:tc>
          <w:tcPr>
            <w:tcW w:w="12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9.2%</w:t>
            </w:r>
          </w:p>
        </w:tc>
        <w:tc>
          <w:tcPr>
            <w:tcW w:w="13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0.4%</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15</w:t>
            </w:r>
          </w:p>
        </w:tc>
        <w:tc>
          <w:tcPr>
            <w:tcW w:w="9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 </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1,234</w:t>
            </w:r>
          </w:p>
        </w:tc>
        <w:tc>
          <w:tcPr>
            <w:tcW w:w="96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57,855</w:t>
            </w:r>
          </w:p>
        </w:tc>
      </w:tr>
      <w:tr w:rsidR="000868DB" w:rsidRPr="000868DB" w:rsidTr="007D4B8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FY16</w:t>
            </w:r>
          </w:p>
        </w:tc>
        <w:tc>
          <w:tcPr>
            <w:tcW w:w="8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2.8%</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8.7%</w:t>
            </w:r>
          </w:p>
        </w:tc>
        <w:tc>
          <w:tcPr>
            <w:tcW w:w="12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5.2%</w:t>
            </w:r>
          </w:p>
        </w:tc>
        <w:tc>
          <w:tcPr>
            <w:tcW w:w="13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0.7%</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40</w:t>
            </w:r>
          </w:p>
        </w:tc>
        <w:tc>
          <w:tcPr>
            <w:tcW w:w="9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5.5%</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2,274</w:t>
            </w:r>
          </w:p>
        </w:tc>
        <w:tc>
          <w:tcPr>
            <w:tcW w:w="96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62,295</w:t>
            </w:r>
          </w:p>
        </w:tc>
      </w:tr>
      <w:tr w:rsidR="000868DB" w:rsidRPr="000868DB" w:rsidTr="007D4B8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FY17</w:t>
            </w:r>
          </w:p>
        </w:tc>
        <w:tc>
          <w:tcPr>
            <w:tcW w:w="8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11.9%</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8.2%</w:t>
            </w:r>
          </w:p>
        </w:tc>
        <w:tc>
          <w:tcPr>
            <w:tcW w:w="12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5.3%</w:t>
            </w:r>
          </w:p>
        </w:tc>
        <w:tc>
          <w:tcPr>
            <w:tcW w:w="13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0.5%</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51</w:t>
            </w:r>
          </w:p>
        </w:tc>
        <w:tc>
          <w:tcPr>
            <w:tcW w:w="9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4.2%</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1,844</w:t>
            </w:r>
          </w:p>
        </w:tc>
        <w:tc>
          <w:tcPr>
            <w:tcW w:w="96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76,298</w:t>
            </w:r>
          </w:p>
        </w:tc>
      </w:tr>
      <w:tr w:rsidR="000868DB" w:rsidRPr="000868DB" w:rsidTr="007D4B8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FY18</w:t>
            </w:r>
          </w:p>
        </w:tc>
        <w:tc>
          <w:tcPr>
            <w:tcW w:w="8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-0.9%</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8.4%</w:t>
            </w:r>
          </w:p>
        </w:tc>
        <w:tc>
          <w:tcPr>
            <w:tcW w:w="12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4.9%</w:t>
            </w:r>
          </w:p>
        </w:tc>
        <w:tc>
          <w:tcPr>
            <w:tcW w:w="13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0.2%</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55</w:t>
            </w:r>
          </w:p>
        </w:tc>
        <w:tc>
          <w:tcPr>
            <w:tcW w:w="9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10.7%</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2,257</w:t>
            </w:r>
          </w:p>
        </w:tc>
        <w:tc>
          <w:tcPr>
            <w:tcW w:w="96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82,197</w:t>
            </w:r>
          </w:p>
        </w:tc>
      </w:tr>
      <w:tr w:rsidR="000868DB" w:rsidRPr="000868DB" w:rsidTr="007D4B8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FY19</w:t>
            </w:r>
          </w:p>
        </w:tc>
        <w:tc>
          <w:tcPr>
            <w:tcW w:w="8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-2.8%</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12.7%</w:t>
            </w:r>
          </w:p>
        </w:tc>
        <w:tc>
          <w:tcPr>
            <w:tcW w:w="12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4.6%</w:t>
            </w:r>
          </w:p>
        </w:tc>
        <w:tc>
          <w:tcPr>
            <w:tcW w:w="13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1.1%</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40</w:t>
            </w:r>
          </w:p>
        </w:tc>
        <w:tc>
          <w:tcPr>
            <w:tcW w:w="9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3.4%</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1,579</w:t>
            </w:r>
          </w:p>
        </w:tc>
        <w:tc>
          <w:tcPr>
            <w:tcW w:w="96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84,050</w:t>
            </w:r>
          </w:p>
        </w:tc>
      </w:tr>
      <w:tr w:rsidR="000868DB" w:rsidRPr="000868DB" w:rsidTr="007D4B8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FY20</w:t>
            </w:r>
          </w:p>
        </w:tc>
        <w:tc>
          <w:tcPr>
            <w:tcW w:w="8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4.2%</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15.0%</w:t>
            </w:r>
          </w:p>
        </w:tc>
        <w:tc>
          <w:tcPr>
            <w:tcW w:w="12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7.1%</w:t>
            </w:r>
          </w:p>
        </w:tc>
        <w:tc>
          <w:tcPr>
            <w:tcW w:w="13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1.3%</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35</w:t>
            </w:r>
          </w:p>
        </w:tc>
        <w:tc>
          <w:tcPr>
            <w:tcW w:w="9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4.8%</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2,362</w:t>
            </w:r>
          </w:p>
        </w:tc>
        <w:tc>
          <w:tcPr>
            <w:tcW w:w="96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117,194</w:t>
            </w:r>
          </w:p>
        </w:tc>
      </w:tr>
      <w:tr w:rsidR="000868DB" w:rsidRPr="000868DB" w:rsidTr="007D4B8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FY21</w:t>
            </w:r>
          </w:p>
        </w:tc>
        <w:tc>
          <w:tcPr>
            <w:tcW w:w="8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5.6%</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9.6%</w:t>
            </w:r>
          </w:p>
        </w:tc>
        <w:tc>
          <w:tcPr>
            <w:tcW w:w="12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4.9%</w:t>
            </w:r>
          </w:p>
        </w:tc>
        <w:tc>
          <w:tcPr>
            <w:tcW w:w="13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0.7%</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36</w:t>
            </w:r>
          </w:p>
        </w:tc>
        <w:tc>
          <w:tcPr>
            <w:tcW w:w="9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6.7%</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1,742</w:t>
            </w:r>
          </w:p>
        </w:tc>
        <w:tc>
          <w:tcPr>
            <w:tcW w:w="96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163,938</w:t>
            </w:r>
          </w:p>
        </w:tc>
      </w:tr>
      <w:tr w:rsidR="000868DB" w:rsidRPr="000868DB" w:rsidTr="007D4B8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FY22</w:t>
            </w:r>
          </w:p>
        </w:tc>
        <w:tc>
          <w:tcPr>
            <w:tcW w:w="8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2.9%</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13.4%</w:t>
            </w:r>
          </w:p>
        </w:tc>
        <w:tc>
          <w:tcPr>
            <w:tcW w:w="12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2.0%</w:t>
            </w:r>
          </w:p>
        </w:tc>
        <w:tc>
          <w:tcPr>
            <w:tcW w:w="13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0.8%</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37</w:t>
            </w:r>
          </w:p>
        </w:tc>
        <w:tc>
          <w:tcPr>
            <w:tcW w:w="9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6.3%</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1,135</w:t>
            </w:r>
          </w:p>
        </w:tc>
        <w:tc>
          <w:tcPr>
            <w:tcW w:w="96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195,809</w:t>
            </w:r>
          </w:p>
        </w:tc>
      </w:tr>
      <w:tr w:rsidR="000868DB" w:rsidRPr="000868DB" w:rsidTr="007D4B89">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FY23</w:t>
            </w:r>
          </w:p>
        </w:tc>
        <w:tc>
          <w:tcPr>
            <w:tcW w:w="8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9.6%</w:t>
            </w:r>
          </w:p>
        </w:tc>
        <w:tc>
          <w:tcPr>
            <w:tcW w:w="10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22.2%</w:t>
            </w:r>
          </w:p>
        </w:tc>
        <w:tc>
          <w:tcPr>
            <w:tcW w:w="12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2.1%</w:t>
            </w:r>
          </w:p>
        </w:tc>
        <w:tc>
          <w:tcPr>
            <w:tcW w:w="130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2.3%</w:t>
            </w:r>
          </w:p>
        </w:tc>
        <w:tc>
          <w:tcPr>
            <w:tcW w:w="112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29</w:t>
            </w:r>
          </w:p>
        </w:tc>
        <w:tc>
          <w:tcPr>
            <w:tcW w:w="98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7.6%</w:t>
            </w:r>
          </w:p>
        </w:tc>
        <w:tc>
          <w:tcPr>
            <w:tcW w:w="1060" w:type="dxa"/>
            <w:tcBorders>
              <w:top w:val="nil"/>
              <w:left w:val="nil"/>
              <w:bottom w:val="nil"/>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1,385</w:t>
            </w:r>
          </w:p>
        </w:tc>
        <w:tc>
          <w:tcPr>
            <w:tcW w:w="960" w:type="dxa"/>
            <w:tcBorders>
              <w:top w:val="nil"/>
              <w:left w:val="nil"/>
              <w:bottom w:val="nil"/>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235,912</w:t>
            </w:r>
          </w:p>
        </w:tc>
      </w:tr>
      <w:tr w:rsidR="000868DB" w:rsidRPr="000868DB" w:rsidTr="007D4B89">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b/>
                <w:bCs/>
                <w:color w:val="000000"/>
                <w:sz w:val="18"/>
                <w:szCs w:val="18"/>
                <w:lang/>
              </w:rPr>
            </w:pPr>
            <w:r w:rsidRPr="000868DB">
              <w:rPr>
                <w:rFonts w:ascii="Calibri" w:eastAsia="Times New Roman" w:hAnsi="Calibri" w:cs="Calibri"/>
                <w:b/>
                <w:bCs/>
                <w:color w:val="000000"/>
                <w:sz w:val="18"/>
                <w:szCs w:val="18"/>
                <w:lang/>
              </w:rPr>
              <w:t>1QFY24</w:t>
            </w:r>
          </w:p>
        </w:tc>
        <w:tc>
          <w:tcPr>
            <w:tcW w:w="88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4.3%</w:t>
            </w:r>
          </w:p>
        </w:tc>
        <w:tc>
          <w:tcPr>
            <w:tcW w:w="108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6.5%</w:t>
            </w:r>
          </w:p>
        </w:tc>
        <w:tc>
          <w:tcPr>
            <w:tcW w:w="128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2.5%</w:t>
            </w:r>
          </w:p>
        </w:tc>
        <w:tc>
          <w:tcPr>
            <w:tcW w:w="130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1.5%</w:t>
            </w:r>
          </w:p>
        </w:tc>
        <w:tc>
          <w:tcPr>
            <w:tcW w:w="112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29</w:t>
            </w:r>
          </w:p>
        </w:tc>
        <w:tc>
          <w:tcPr>
            <w:tcW w:w="98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8.7%</w:t>
            </w:r>
          </w:p>
        </w:tc>
        <w:tc>
          <w:tcPr>
            <w:tcW w:w="1060" w:type="dxa"/>
            <w:tcBorders>
              <w:top w:val="nil"/>
              <w:left w:val="nil"/>
              <w:bottom w:val="single" w:sz="4" w:space="0" w:color="auto"/>
              <w:right w:val="nil"/>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1,462</w:t>
            </w:r>
          </w:p>
        </w:tc>
        <w:tc>
          <w:tcPr>
            <w:tcW w:w="960" w:type="dxa"/>
            <w:tcBorders>
              <w:top w:val="nil"/>
              <w:left w:val="nil"/>
              <w:bottom w:val="single" w:sz="4" w:space="0" w:color="auto"/>
              <w:right w:val="single" w:sz="4" w:space="0" w:color="auto"/>
            </w:tcBorders>
            <w:shd w:val="clear" w:color="000000" w:fill="FFFFFF"/>
            <w:noWrap/>
            <w:vAlign w:val="center"/>
            <w:hideMark/>
          </w:tcPr>
          <w:p w:rsidR="000868DB" w:rsidRPr="000868DB" w:rsidRDefault="000868DB" w:rsidP="007D4B89">
            <w:pPr>
              <w:spacing w:after="0" w:line="240" w:lineRule="auto"/>
              <w:jc w:val="center"/>
              <w:rPr>
                <w:rFonts w:ascii="Calibri" w:eastAsia="Times New Roman" w:hAnsi="Calibri" w:cs="Calibri"/>
                <w:color w:val="000000"/>
                <w:sz w:val="18"/>
                <w:szCs w:val="18"/>
                <w:lang/>
              </w:rPr>
            </w:pPr>
            <w:r w:rsidRPr="000868DB">
              <w:rPr>
                <w:rFonts w:ascii="Calibri" w:eastAsia="Times New Roman" w:hAnsi="Calibri" w:cs="Calibri"/>
                <w:color w:val="000000"/>
                <w:sz w:val="18"/>
                <w:szCs w:val="18"/>
                <w:lang/>
              </w:rPr>
              <w:t>239,785</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w:t>
      </w:r>
      <w:r w:rsidRPr="00434CAC">
        <w:rPr>
          <w:sz w:val="20"/>
          <w:szCs w:val="20"/>
        </w:rPr>
        <w:lastRenderedPageBreak/>
        <w:t xml:space="preserve">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bookmarkStart w:id="0" w:name="_GoBack"/>
      <w:bookmarkEnd w:id="0"/>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1B9" w:rsidRDefault="008C71B9" w:rsidP="004C48AB">
      <w:pPr>
        <w:spacing w:after="0" w:line="240" w:lineRule="auto"/>
      </w:pPr>
      <w:r>
        <w:separator/>
      </w:r>
    </w:p>
  </w:endnote>
  <w:endnote w:type="continuationSeparator" w:id="0">
    <w:p w:rsidR="008C71B9" w:rsidRDefault="008C71B9"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EndPr/>
    <w:sdtContent>
      <w:p w:rsidR="008C71B9" w:rsidRDefault="008C71B9">
        <w:pPr>
          <w:pStyle w:val="Footer"/>
          <w:jc w:val="right"/>
        </w:pPr>
      </w:p>
      <w:p w:rsidR="008C71B9" w:rsidRDefault="008C71B9">
        <w:pPr>
          <w:pStyle w:val="Footer"/>
          <w:jc w:val="right"/>
        </w:pPr>
        <w:r>
          <w:rPr>
            <w:noProof/>
          </w:rPr>
          <w:fldChar w:fldCharType="begin"/>
        </w:r>
        <w:r>
          <w:rPr>
            <w:noProof/>
          </w:rPr>
          <w:instrText xml:space="preserve"> PAGE   \* MERGEFORMAT </w:instrText>
        </w:r>
        <w:r>
          <w:rPr>
            <w:noProof/>
          </w:rPr>
          <w:fldChar w:fldCharType="separate"/>
        </w:r>
        <w:r w:rsidR="00FE7459">
          <w:rPr>
            <w:noProof/>
          </w:rPr>
          <w:t>34</w:t>
        </w:r>
        <w:r>
          <w:rPr>
            <w:noProof/>
          </w:rPr>
          <w:fldChar w:fldCharType="end"/>
        </w:r>
      </w:p>
    </w:sdtContent>
  </w:sdt>
  <w:p w:rsidR="008C71B9" w:rsidRDefault="008C7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1B9" w:rsidRDefault="008C71B9" w:rsidP="004C48AB">
      <w:pPr>
        <w:spacing w:after="0" w:line="240" w:lineRule="auto"/>
      </w:pPr>
      <w:r>
        <w:separator/>
      </w:r>
    </w:p>
  </w:footnote>
  <w:footnote w:type="continuationSeparator" w:id="0">
    <w:p w:rsidR="008C71B9" w:rsidRDefault="008C71B9"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18"/>
    <w:rsid w:val="00005509"/>
    <w:rsid w:val="00010CA5"/>
    <w:rsid w:val="000206FA"/>
    <w:rsid w:val="00021A0F"/>
    <w:rsid w:val="00023331"/>
    <w:rsid w:val="00035206"/>
    <w:rsid w:val="000868DB"/>
    <w:rsid w:val="000A4388"/>
    <w:rsid w:val="000A7E46"/>
    <w:rsid w:val="000C2F64"/>
    <w:rsid w:val="000F3422"/>
    <w:rsid w:val="00107E70"/>
    <w:rsid w:val="00110831"/>
    <w:rsid w:val="00114F05"/>
    <w:rsid w:val="0012399C"/>
    <w:rsid w:val="00123E97"/>
    <w:rsid w:val="00131C63"/>
    <w:rsid w:val="00142DB1"/>
    <w:rsid w:val="00143892"/>
    <w:rsid w:val="001532DF"/>
    <w:rsid w:val="001645E9"/>
    <w:rsid w:val="00166F7B"/>
    <w:rsid w:val="001813F2"/>
    <w:rsid w:val="00194485"/>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330B76"/>
    <w:rsid w:val="0034460B"/>
    <w:rsid w:val="00377D17"/>
    <w:rsid w:val="0038405A"/>
    <w:rsid w:val="003D31C9"/>
    <w:rsid w:val="003F4C45"/>
    <w:rsid w:val="00404305"/>
    <w:rsid w:val="0040482F"/>
    <w:rsid w:val="0041153E"/>
    <w:rsid w:val="00417092"/>
    <w:rsid w:val="004217B7"/>
    <w:rsid w:val="004348F5"/>
    <w:rsid w:val="004463FF"/>
    <w:rsid w:val="004513A6"/>
    <w:rsid w:val="004563E6"/>
    <w:rsid w:val="0048417C"/>
    <w:rsid w:val="004903CB"/>
    <w:rsid w:val="00493650"/>
    <w:rsid w:val="004941A6"/>
    <w:rsid w:val="004A3876"/>
    <w:rsid w:val="004A6320"/>
    <w:rsid w:val="004C48AB"/>
    <w:rsid w:val="004D1190"/>
    <w:rsid w:val="004D3B53"/>
    <w:rsid w:val="004F1521"/>
    <w:rsid w:val="0051276A"/>
    <w:rsid w:val="00513409"/>
    <w:rsid w:val="005202D1"/>
    <w:rsid w:val="00525304"/>
    <w:rsid w:val="00557CC2"/>
    <w:rsid w:val="0057139F"/>
    <w:rsid w:val="005755EF"/>
    <w:rsid w:val="0058182E"/>
    <w:rsid w:val="005A2AF9"/>
    <w:rsid w:val="005A5C8C"/>
    <w:rsid w:val="005A7600"/>
    <w:rsid w:val="005B4C5D"/>
    <w:rsid w:val="005E4DED"/>
    <w:rsid w:val="00644A30"/>
    <w:rsid w:val="00670D81"/>
    <w:rsid w:val="006A7CB7"/>
    <w:rsid w:val="006B1779"/>
    <w:rsid w:val="006C5CD4"/>
    <w:rsid w:val="006D6AD0"/>
    <w:rsid w:val="006E009F"/>
    <w:rsid w:val="006E01A2"/>
    <w:rsid w:val="006E2894"/>
    <w:rsid w:val="0070006C"/>
    <w:rsid w:val="00713E75"/>
    <w:rsid w:val="007360B7"/>
    <w:rsid w:val="00744019"/>
    <w:rsid w:val="00770E62"/>
    <w:rsid w:val="00776C07"/>
    <w:rsid w:val="007874FC"/>
    <w:rsid w:val="00793CE0"/>
    <w:rsid w:val="007B647F"/>
    <w:rsid w:val="007C40D0"/>
    <w:rsid w:val="007D0A92"/>
    <w:rsid w:val="007D3ED0"/>
    <w:rsid w:val="007E25D8"/>
    <w:rsid w:val="007F0DFF"/>
    <w:rsid w:val="007F437F"/>
    <w:rsid w:val="00803D71"/>
    <w:rsid w:val="00830844"/>
    <w:rsid w:val="00841DFC"/>
    <w:rsid w:val="00852D1F"/>
    <w:rsid w:val="008716BF"/>
    <w:rsid w:val="00882837"/>
    <w:rsid w:val="008B2AFB"/>
    <w:rsid w:val="008C5CEE"/>
    <w:rsid w:val="008C5DDD"/>
    <w:rsid w:val="008C71B9"/>
    <w:rsid w:val="0090565B"/>
    <w:rsid w:val="009173A3"/>
    <w:rsid w:val="009224D1"/>
    <w:rsid w:val="00942C83"/>
    <w:rsid w:val="00944013"/>
    <w:rsid w:val="00954108"/>
    <w:rsid w:val="009542C1"/>
    <w:rsid w:val="009563FE"/>
    <w:rsid w:val="00960AEE"/>
    <w:rsid w:val="0096315B"/>
    <w:rsid w:val="009679F1"/>
    <w:rsid w:val="009825F2"/>
    <w:rsid w:val="0098704F"/>
    <w:rsid w:val="00997D97"/>
    <w:rsid w:val="009B0431"/>
    <w:rsid w:val="009F4EF0"/>
    <w:rsid w:val="00A13367"/>
    <w:rsid w:val="00A240EF"/>
    <w:rsid w:val="00A2569B"/>
    <w:rsid w:val="00A31C6A"/>
    <w:rsid w:val="00A400D1"/>
    <w:rsid w:val="00A4307A"/>
    <w:rsid w:val="00A626A6"/>
    <w:rsid w:val="00A92580"/>
    <w:rsid w:val="00AB3035"/>
    <w:rsid w:val="00AB446B"/>
    <w:rsid w:val="00AC106A"/>
    <w:rsid w:val="00AC6F83"/>
    <w:rsid w:val="00AD39E3"/>
    <w:rsid w:val="00AE2FA4"/>
    <w:rsid w:val="00B52FEF"/>
    <w:rsid w:val="00B71694"/>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6877"/>
    <w:rsid w:val="00D976A0"/>
    <w:rsid w:val="00DA4767"/>
    <w:rsid w:val="00DA586D"/>
    <w:rsid w:val="00DE7A16"/>
    <w:rsid w:val="00DF3725"/>
    <w:rsid w:val="00E1039A"/>
    <w:rsid w:val="00E224C3"/>
    <w:rsid w:val="00E2289C"/>
    <w:rsid w:val="00E64917"/>
    <w:rsid w:val="00E8166A"/>
    <w:rsid w:val="00E834EA"/>
    <w:rsid w:val="00E84275"/>
    <w:rsid w:val="00E856A5"/>
    <w:rsid w:val="00E91965"/>
    <w:rsid w:val="00E95935"/>
    <w:rsid w:val="00E97192"/>
    <w:rsid w:val="00EB2B7A"/>
    <w:rsid w:val="00EB3027"/>
    <w:rsid w:val="00EB5CD7"/>
    <w:rsid w:val="00ED1C5F"/>
    <w:rsid w:val="00EE73C4"/>
    <w:rsid w:val="00EF399C"/>
    <w:rsid w:val="00EF5728"/>
    <w:rsid w:val="00F071C0"/>
    <w:rsid w:val="00F120A6"/>
    <w:rsid w:val="00F27656"/>
    <w:rsid w:val="00F33F10"/>
    <w:rsid w:val="00F70B6C"/>
    <w:rsid w:val="00F76729"/>
    <w:rsid w:val="00F77B82"/>
    <w:rsid w:val="00F803F1"/>
    <w:rsid w:val="00F81D8F"/>
    <w:rsid w:val="00F960A7"/>
    <w:rsid w:val="00FA2C3D"/>
    <w:rsid w:val="00FA2DDA"/>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3141"/>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53</Pages>
  <Words>18609</Words>
  <Characters>106075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10</cp:revision>
  <dcterms:created xsi:type="dcterms:W3CDTF">2023-09-26T08:43:00Z</dcterms:created>
  <dcterms:modified xsi:type="dcterms:W3CDTF">2024-01-11T06:19:00Z</dcterms:modified>
</cp:coreProperties>
</file>