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36FD" w14:textId="77777777" w:rsidR="00B85FD5" w:rsidRDefault="00B85FD5" w:rsidP="00C46318">
      <w:pPr>
        <w:autoSpaceDE w:val="0"/>
        <w:autoSpaceDN w:val="0"/>
        <w:adjustRightInd w:val="0"/>
        <w:spacing w:after="0" w:line="240" w:lineRule="auto"/>
        <w:jc w:val="center"/>
        <w:rPr>
          <w:b/>
          <w:color w:val="000000" w:themeColor="text1"/>
          <w:sz w:val="40"/>
        </w:rPr>
      </w:pPr>
    </w:p>
    <w:p w14:paraId="7CEA66EA" w14:textId="77777777" w:rsidR="00B85FD5" w:rsidRDefault="00B85FD5" w:rsidP="00C46318">
      <w:pPr>
        <w:autoSpaceDE w:val="0"/>
        <w:autoSpaceDN w:val="0"/>
        <w:adjustRightInd w:val="0"/>
        <w:spacing w:after="0" w:line="240" w:lineRule="auto"/>
        <w:jc w:val="center"/>
        <w:rPr>
          <w:b/>
          <w:color w:val="000000" w:themeColor="text1"/>
          <w:sz w:val="40"/>
        </w:rPr>
      </w:pPr>
    </w:p>
    <w:p w14:paraId="477B2B80" w14:textId="77777777"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14:paraId="597DCC80" w14:textId="77777777"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5B409727" w14:textId="77777777" w:rsidR="00B85FD5" w:rsidRDefault="00B85FD5" w:rsidP="00B85FD5">
            <w:pPr>
              <w:rPr>
                <w:b w:val="0"/>
                <w:color w:val="000000" w:themeColor="text1"/>
              </w:rPr>
            </w:pPr>
          </w:p>
        </w:tc>
        <w:tc>
          <w:tcPr>
            <w:tcW w:w="6120" w:type="dxa"/>
          </w:tcPr>
          <w:p w14:paraId="57F3A236" w14:textId="77777777"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14:paraId="38A2D2CD" w14:textId="77777777"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14:paraId="0F27D928"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A1B3606" w14:textId="77777777" w:rsidR="00B85FD5" w:rsidRDefault="00B85FD5" w:rsidP="00B85FD5">
            <w:pPr>
              <w:rPr>
                <w:b w:val="0"/>
                <w:color w:val="000000" w:themeColor="text1"/>
              </w:rPr>
            </w:pPr>
            <w:r>
              <w:rPr>
                <w:b w:val="0"/>
                <w:color w:val="000000" w:themeColor="text1"/>
              </w:rPr>
              <w:t>1.</w:t>
            </w:r>
          </w:p>
        </w:tc>
        <w:tc>
          <w:tcPr>
            <w:tcW w:w="6120" w:type="dxa"/>
          </w:tcPr>
          <w:p w14:paraId="10F450C2"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14:paraId="07CAEE62" w14:textId="77777777"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14:paraId="1B546B79"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6C285D0" w14:textId="77777777" w:rsidR="00B85FD5" w:rsidRDefault="00B85FD5" w:rsidP="00B85FD5">
            <w:pPr>
              <w:rPr>
                <w:b w:val="0"/>
                <w:color w:val="000000" w:themeColor="text1"/>
              </w:rPr>
            </w:pPr>
            <w:r>
              <w:rPr>
                <w:b w:val="0"/>
                <w:color w:val="000000" w:themeColor="text1"/>
              </w:rPr>
              <w:t>2.</w:t>
            </w:r>
          </w:p>
        </w:tc>
        <w:tc>
          <w:tcPr>
            <w:tcW w:w="6120" w:type="dxa"/>
          </w:tcPr>
          <w:p w14:paraId="6F942B77"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14:paraId="22546932" w14:textId="77777777"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14:paraId="1834E72C"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0ABBF4D" w14:textId="77777777" w:rsidR="00B85FD5" w:rsidRDefault="00B85FD5" w:rsidP="00B85FD5">
            <w:pPr>
              <w:rPr>
                <w:b w:val="0"/>
                <w:color w:val="000000" w:themeColor="text1"/>
              </w:rPr>
            </w:pPr>
            <w:r>
              <w:rPr>
                <w:b w:val="0"/>
                <w:color w:val="000000" w:themeColor="text1"/>
              </w:rPr>
              <w:t>3.</w:t>
            </w:r>
          </w:p>
        </w:tc>
        <w:tc>
          <w:tcPr>
            <w:tcW w:w="6120" w:type="dxa"/>
          </w:tcPr>
          <w:p w14:paraId="27D6A53F"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14:paraId="708E252B" w14:textId="77777777"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14:paraId="3A617D91"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09542E6" w14:textId="77777777" w:rsidR="00107E70" w:rsidRDefault="00107E70" w:rsidP="00B85FD5">
            <w:pPr>
              <w:rPr>
                <w:b w:val="0"/>
                <w:color w:val="000000" w:themeColor="text1"/>
              </w:rPr>
            </w:pPr>
            <w:r>
              <w:rPr>
                <w:b w:val="0"/>
                <w:color w:val="000000" w:themeColor="text1"/>
              </w:rPr>
              <w:t xml:space="preserve">4. </w:t>
            </w:r>
          </w:p>
        </w:tc>
        <w:tc>
          <w:tcPr>
            <w:tcW w:w="6120" w:type="dxa"/>
          </w:tcPr>
          <w:p w14:paraId="39344912" w14:textId="77777777"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14:paraId="25E41760" w14:textId="77777777"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14:paraId="7F263051"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91AE649" w14:textId="77777777"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14:paraId="28016AB8"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14:paraId="5967D368"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14:paraId="1CB098D6"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7189712" w14:textId="77777777"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14:paraId="0568934A"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14:paraId="17E73A34" w14:textId="77777777"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14:paraId="0E4F0E37"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3DE40935" w14:textId="77777777"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14:paraId="70420A52"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14:paraId="3092E45A"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14:paraId="4D352611"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9E10C55" w14:textId="77777777"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14:paraId="19A2BCC6"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14:paraId="1330ABA2" w14:textId="77777777"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14:paraId="212DCD28"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B022735" w14:textId="77777777"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14:paraId="6CA6C53D"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14:paraId="54E99CB6"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14:paraId="7EF7BA7D"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524459B" w14:textId="77777777"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14:paraId="0B8F2F7E"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14:paraId="0F1DA2B5" w14:textId="77777777"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14:paraId="3F96D691"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0BA4B38" w14:textId="77777777"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14:paraId="05E455ED"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14:paraId="23C10984" w14:textId="77777777"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14:paraId="4D10B299"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8B2496A" w14:textId="77777777"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14:paraId="0AB7234E"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14:paraId="2ED218DD" w14:textId="77777777"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14:paraId="308CBC00"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4A06908" w14:textId="77777777"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14:paraId="68EA1C63"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14:paraId="785002EA" w14:textId="77777777"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14:paraId="2215228B" w14:textId="77777777" w:rsidR="00023331" w:rsidRDefault="00FB771C" w:rsidP="00023331">
      <w:pPr>
        <w:rPr>
          <w:b/>
          <w:color w:val="000000" w:themeColor="text1"/>
        </w:rPr>
      </w:pPr>
      <w:r>
        <w:rPr>
          <w:b/>
          <w:color w:val="000000" w:themeColor="text1"/>
        </w:rPr>
        <w:br w:type="page"/>
      </w:r>
    </w:p>
    <w:p w14:paraId="1FDB0078" w14:textId="77777777"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14:paraId="2FADCA7F" w14:textId="77777777"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463" w:type="dxa"/>
        <w:tblInd w:w="113" w:type="dxa"/>
        <w:tblLook w:val="04A0" w:firstRow="1" w:lastRow="0" w:firstColumn="1" w:lastColumn="0" w:noHBand="0" w:noVBand="1"/>
      </w:tblPr>
      <w:tblGrid>
        <w:gridCol w:w="988"/>
        <w:gridCol w:w="865"/>
        <w:gridCol w:w="1156"/>
        <w:gridCol w:w="1106"/>
        <w:gridCol w:w="1156"/>
        <w:gridCol w:w="1113"/>
        <w:gridCol w:w="1094"/>
        <w:gridCol w:w="1106"/>
        <w:gridCol w:w="983"/>
        <w:gridCol w:w="222"/>
      </w:tblGrid>
      <w:tr w:rsidR="00CD6926" w:rsidRPr="001A20D9" w14:paraId="361258AE" w14:textId="77777777" w:rsidTr="00194A12">
        <w:trPr>
          <w:gridAfter w:val="1"/>
          <w:wAfter w:w="222" w:type="dxa"/>
          <w:trHeight w:val="509"/>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442FA7B1"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Year</w:t>
            </w:r>
          </w:p>
        </w:tc>
        <w:tc>
          <w:tcPr>
            <w:tcW w:w="794" w:type="dxa"/>
            <w:vMerge w:val="restart"/>
            <w:tcBorders>
              <w:top w:val="single" w:sz="4" w:space="0" w:color="auto"/>
              <w:left w:val="nil"/>
              <w:bottom w:val="single" w:sz="4" w:space="0" w:color="000000"/>
              <w:right w:val="nil"/>
            </w:tcBorders>
            <w:shd w:val="clear" w:color="000000" w:fill="538DD5"/>
            <w:vAlign w:val="center"/>
            <w:hideMark/>
          </w:tcPr>
          <w:p w14:paraId="73411195"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Net Returns</w:t>
            </w:r>
          </w:p>
        </w:tc>
        <w:tc>
          <w:tcPr>
            <w:tcW w:w="1093" w:type="dxa"/>
            <w:vMerge w:val="restart"/>
            <w:tcBorders>
              <w:top w:val="single" w:sz="4" w:space="0" w:color="auto"/>
              <w:left w:val="nil"/>
              <w:bottom w:val="single" w:sz="4" w:space="0" w:color="000000"/>
              <w:right w:val="nil"/>
            </w:tcBorders>
            <w:shd w:val="clear" w:color="000000" w:fill="538DD5"/>
            <w:vAlign w:val="center"/>
            <w:hideMark/>
          </w:tcPr>
          <w:p w14:paraId="224C6AA1"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Benchmark</w:t>
            </w:r>
          </w:p>
        </w:tc>
        <w:tc>
          <w:tcPr>
            <w:tcW w:w="1096" w:type="dxa"/>
            <w:vMerge w:val="restart"/>
            <w:tcBorders>
              <w:top w:val="single" w:sz="4" w:space="0" w:color="auto"/>
              <w:left w:val="nil"/>
              <w:bottom w:val="single" w:sz="4" w:space="0" w:color="000000"/>
              <w:right w:val="nil"/>
            </w:tcBorders>
            <w:shd w:val="clear" w:color="000000" w:fill="538DD5"/>
            <w:vAlign w:val="center"/>
            <w:hideMark/>
          </w:tcPr>
          <w:p w14:paraId="68A372BC"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Composite 3 Yr Standard Deviation</w:t>
            </w:r>
          </w:p>
        </w:tc>
        <w:tc>
          <w:tcPr>
            <w:tcW w:w="1093" w:type="dxa"/>
            <w:vMerge w:val="restart"/>
            <w:tcBorders>
              <w:top w:val="single" w:sz="4" w:space="0" w:color="auto"/>
              <w:left w:val="nil"/>
              <w:bottom w:val="single" w:sz="4" w:space="0" w:color="000000"/>
              <w:right w:val="nil"/>
            </w:tcBorders>
            <w:shd w:val="clear" w:color="000000" w:fill="538DD5"/>
            <w:vAlign w:val="center"/>
            <w:hideMark/>
          </w:tcPr>
          <w:p w14:paraId="617584BD"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Benchmark 3 Yr Standard Deviation</w:t>
            </w:r>
          </w:p>
        </w:tc>
        <w:tc>
          <w:tcPr>
            <w:tcW w:w="1113" w:type="dxa"/>
            <w:vMerge w:val="restart"/>
            <w:tcBorders>
              <w:top w:val="single" w:sz="4" w:space="0" w:color="auto"/>
              <w:left w:val="nil"/>
              <w:bottom w:val="single" w:sz="4" w:space="0" w:color="000000"/>
              <w:right w:val="nil"/>
            </w:tcBorders>
            <w:shd w:val="clear" w:color="000000" w:fill="538DD5"/>
            <w:vAlign w:val="center"/>
            <w:hideMark/>
          </w:tcPr>
          <w:p w14:paraId="74723CD2"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Number of Portfolios</w:t>
            </w:r>
          </w:p>
        </w:tc>
        <w:tc>
          <w:tcPr>
            <w:tcW w:w="1035" w:type="dxa"/>
            <w:vMerge w:val="restart"/>
            <w:tcBorders>
              <w:top w:val="single" w:sz="4" w:space="0" w:color="auto"/>
              <w:left w:val="nil"/>
              <w:bottom w:val="single" w:sz="4" w:space="0" w:color="000000"/>
              <w:right w:val="nil"/>
            </w:tcBorders>
            <w:shd w:val="clear" w:color="000000" w:fill="538DD5"/>
            <w:vAlign w:val="center"/>
            <w:hideMark/>
          </w:tcPr>
          <w:p w14:paraId="5D942F49"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Internal Dispersion</w:t>
            </w:r>
          </w:p>
        </w:tc>
        <w:tc>
          <w:tcPr>
            <w:tcW w:w="1046" w:type="dxa"/>
            <w:vMerge w:val="restart"/>
            <w:tcBorders>
              <w:top w:val="single" w:sz="4" w:space="0" w:color="auto"/>
              <w:left w:val="nil"/>
              <w:bottom w:val="single" w:sz="4" w:space="0" w:color="000000"/>
              <w:right w:val="nil"/>
            </w:tcBorders>
            <w:shd w:val="clear" w:color="000000" w:fill="538DD5"/>
            <w:vAlign w:val="center"/>
            <w:hideMark/>
          </w:tcPr>
          <w:p w14:paraId="18E6EC0C"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Composite Assets</w:t>
            </w:r>
          </w:p>
        </w:tc>
        <w:tc>
          <w:tcPr>
            <w:tcW w:w="983"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DFA4ABE"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Firm Assets</w:t>
            </w:r>
          </w:p>
        </w:tc>
      </w:tr>
      <w:tr w:rsidR="00CD6926" w:rsidRPr="001A20D9" w14:paraId="634DBCF3" w14:textId="77777777" w:rsidTr="00194A12">
        <w:trPr>
          <w:trHeight w:val="276"/>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78E0D636"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794" w:type="dxa"/>
            <w:vMerge/>
            <w:tcBorders>
              <w:top w:val="single" w:sz="4" w:space="0" w:color="auto"/>
              <w:left w:val="nil"/>
              <w:bottom w:val="single" w:sz="4" w:space="0" w:color="000000"/>
              <w:right w:val="nil"/>
            </w:tcBorders>
            <w:vAlign w:val="center"/>
            <w:hideMark/>
          </w:tcPr>
          <w:p w14:paraId="6486CF00"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14:paraId="22C016BB"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6" w:type="dxa"/>
            <w:vMerge/>
            <w:tcBorders>
              <w:top w:val="single" w:sz="4" w:space="0" w:color="auto"/>
              <w:left w:val="nil"/>
              <w:bottom w:val="single" w:sz="4" w:space="0" w:color="000000"/>
              <w:right w:val="nil"/>
            </w:tcBorders>
            <w:vAlign w:val="center"/>
            <w:hideMark/>
          </w:tcPr>
          <w:p w14:paraId="3E34D4B5"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14:paraId="0BD0F641"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6A83CE90"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nil"/>
            </w:tcBorders>
            <w:vAlign w:val="center"/>
            <w:hideMark/>
          </w:tcPr>
          <w:p w14:paraId="5D9857EE"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46" w:type="dxa"/>
            <w:vMerge/>
            <w:tcBorders>
              <w:top w:val="single" w:sz="4" w:space="0" w:color="auto"/>
              <w:left w:val="nil"/>
              <w:bottom w:val="single" w:sz="4" w:space="0" w:color="000000"/>
              <w:right w:val="nil"/>
            </w:tcBorders>
            <w:vAlign w:val="center"/>
            <w:hideMark/>
          </w:tcPr>
          <w:p w14:paraId="38723BB3"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983" w:type="dxa"/>
            <w:vMerge/>
            <w:tcBorders>
              <w:top w:val="single" w:sz="4" w:space="0" w:color="auto"/>
              <w:left w:val="nil"/>
              <w:bottom w:val="single" w:sz="4" w:space="0" w:color="000000"/>
              <w:right w:val="single" w:sz="4" w:space="0" w:color="auto"/>
            </w:tcBorders>
            <w:vAlign w:val="center"/>
            <w:hideMark/>
          </w:tcPr>
          <w:p w14:paraId="11690DA2"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063CBDE5"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p>
        </w:tc>
      </w:tr>
      <w:tr w:rsidR="00CD6926" w:rsidRPr="001A20D9" w14:paraId="2E921E1D" w14:textId="77777777" w:rsidTr="00194A12">
        <w:trPr>
          <w:trHeight w:val="276"/>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3856B069"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794" w:type="dxa"/>
            <w:vMerge/>
            <w:tcBorders>
              <w:top w:val="single" w:sz="4" w:space="0" w:color="auto"/>
              <w:left w:val="nil"/>
              <w:bottom w:val="single" w:sz="4" w:space="0" w:color="000000"/>
              <w:right w:val="nil"/>
            </w:tcBorders>
            <w:vAlign w:val="center"/>
            <w:hideMark/>
          </w:tcPr>
          <w:p w14:paraId="70BA88D4"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14:paraId="3F20214E"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6" w:type="dxa"/>
            <w:vMerge/>
            <w:tcBorders>
              <w:top w:val="single" w:sz="4" w:space="0" w:color="auto"/>
              <w:left w:val="nil"/>
              <w:bottom w:val="single" w:sz="4" w:space="0" w:color="000000"/>
              <w:right w:val="nil"/>
            </w:tcBorders>
            <w:vAlign w:val="center"/>
            <w:hideMark/>
          </w:tcPr>
          <w:p w14:paraId="4EAA8394"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14:paraId="7E86A139"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0DE40D75"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nil"/>
            </w:tcBorders>
            <w:vAlign w:val="center"/>
            <w:hideMark/>
          </w:tcPr>
          <w:p w14:paraId="00E4FDD3"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1046" w:type="dxa"/>
            <w:vMerge/>
            <w:tcBorders>
              <w:top w:val="single" w:sz="4" w:space="0" w:color="auto"/>
              <w:left w:val="nil"/>
              <w:bottom w:val="single" w:sz="4" w:space="0" w:color="000000"/>
              <w:right w:val="nil"/>
            </w:tcBorders>
            <w:vAlign w:val="center"/>
            <w:hideMark/>
          </w:tcPr>
          <w:p w14:paraId="6BEA4398"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983" w:type="dxa"/>
            <w:vMerge/>
            <w:tcBorders>
              <w:top w:val="single" w:sz="4" w:space="0" w:color="auto"/>
              <w:left w:val="nil"/>
              <w:bottom w:val="single" w:sz="4" w:space="0" w:color="000000"/>
              <w:right w:val="single" w:sz="4" w:space="0" w:color="auto"/>
            </w:tcBorders>
            <w:vAlign w:val="center"/>
            <w:hideMark/>
          </w:tcPr>
          <w:p w14:paraId="1530040D" w14:textId="77777777" w:rsidR="00CD6926" w:rsidRPr="001A20D9" w:rsidRDefault="00CD6926" w:rsidP="00194A12">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6E18200A"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03293131"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369A0964"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FY16</w:t>
            </w:r>
          </w:p>
        </w:tc>
        <w:tc>
          <w:tcPr>
            <w:tcW w:w="794" w:type="dxa"/>
            <w:tcBorders>
              <w:top w:val="nil"/>
              <w:left w:val="nil"/>
              <w:bottom w:val="nil"/>
              <w:right w:val="nil"/>
            </w:tcBorders>
            <w:shd w:val="clear" w:color="000000" w:fill="FFFFFF"/>
            <w:noWrap/>
            <w:vAlign w:val="center"/>
            <w:hideMark/>
          </w:tcPr>
          <w:p w14:paraId="4E67066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5.6%</w:t>
            </w:r>
          </w:p>
        </w:tc>
        <w:tc>
          <w:tcPr>
            <w:tcW w:w="1093" w:type="dxa"/>
            <w:tcBorders>
              <w:top w:val="nil"/>
              <w:left w:val="nil"/>
              <w:bottom w:val="nil"/>
              <w:right w:val="nil"/>
            </w:tcBorders>
            <w:shd w:val="clear" w:color="000000" w:fill="FFFFFF"/>
            <w:noWrap/>
            <w:vAlign w:val="center"/>
            <w:hideMark/>
          </w:tcPr>
          <w:p w14:paraId="616DD61D"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9.8%</w:t>
            </w:r>
          </w:p>
        </w:tc>
        <w:tc>
          <w:tcPr>
            <w:tcW w:w="1096" w:type="dxa"/>
            <w:tcBorders>
              <w:top w:val="nil"/>
              <w:left w:val="nil"/>
              <w:bottom w:val="nil"/>
              <w:right w:val="nil"/>
            </w:tcBorders>
            <w:shd w:val="clear" w:color="000000" w:fill="FFFFFF"/>
            <w:noWrap/>
            <w:vAlign w:val="center"/>
            <w:hideMark/>
          </w:tcPr>
          <w:p w14:paraId="4DBC0CEC"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17.3%</w:t>
            </w:r>
          </w:p>
        </w:tc>
        <w:tc>
          <w:tcPr>
            <w:tcW w:w="1093" w:type="dxa"/>
            <w:tcBorders>
              <w:top w:val="nil"/>
              <w:left w:val="nil"/>
              <w:bottom w:val="nil"/>
              <w:right w:val="nil"/>
            </w:tcBorders>
            <w:shd w:val="clear" w:color="000000" w:fill="FFFFFF"/>
            <w:noWrap/>
            <w:vAlign w:val="center"/>
            <w:hideMark/>
          </w:tcPr>
          <w:p w14:paraId="42489346"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16.5%</w:t>
            </w:r>
          </w:p>
        </w:tc>
        <w:tc>
          <w:tcPr>
            <w:tcW w:w="1113" w:type="dxa"/>
            <w:tcBorders>
              <w:top w:val="nil"/>
              <w:left w:val="nil"/>
              <w:bottom w:val="nil"/>
              <w:right w:val="nil"/>
            </w:tcBorders>
            <w:shd w:val="clear" w:color="000000" w:fill="FFFFFF"/>
            <w:noWrap/>
            <w:vAlign w:val="center"/>
            <w:hideMark/>
          </w:tcPr>
          <w:p w14:paraId="7546C09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36574AB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 </w:t>
            </w:r>
          </w:p>
        </w:tc>
        <w:tc>
          <w:tcPr>
            <w:tcW w:w="1046" w:type="dxa"/>
            <w:tcBorders>
              <w:top w:val="nil"/>
              <w:left w:val="nil"/>
              <w:bottom w:val="nil"/>
              <w:right w:val="nil"/>
            </w:tcBorders>
            <w:shd w:val="clear" w:color="000000" w:fill="FFFFFF"/>
            <w:noWrap/>
            <w:vAlign w:val="center"/>
            <w:hideMark/>
          </w:tcPr>
          <w:p w14:paraId="4DDAB4BC"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8,687</w:t>
            </w:r>
          </w:p>
        </w:tc>
        <w:tc>
          <w:tcPr>
            <w:tcW w:w="983" w:type="dxa"/>
            <w:tcBorders>
              <w:top w:val="nil"/>
              <w:left w:val="nil"/>
              <w:bottom w:val="nil"/>
              <w:right w:val="single" w:sz="4" w:space="0" w:color="auto"/>
            </w:tcBorders>
            <w:shd w:val="clear" w:color="000000" w:fill="FFFFFF"/>
            <w:noWrap/>
            <w:vAlign w:val="center"/>
            <w:hideMark/>
          </w:tcPr>
          <w:p w14:paraId="5A54711A"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62,295</w:t>
            </w:r>
          </w:p>
        </w:tc>
        <w:tc>
          <w:tcPr>
            <w:tcW w:w="222" w:type="dxa"/>
            <w:vAlign w:val="center"/>
            <w:hideMark/>
          </w:tcPr>
          <w:p w14:paraId="7483E65B"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0B896FAB"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5E50C94A"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FY17</w:t>
            </w:r>
          </w:p>
        </w:tc>
        <w:tc>
          <w:tcPr>
            <w:tcW w:w="794" w:type="dxa"/>
            <w:tcBorders>
              <w:top w:val="nil"/>
              <w:left w:val="nil"/>
              <w:bottom w:val="nil"/>
              <w:right w:val="nil"/>
            </w:tcBorders>
            <w:shd w:val="clear" w:color="000000" w:fill="FFFFFF"/>
            <w:noWrap/>
            <w:vAlign w:val="center"/>
            <w:hideMark/>
          </w:tcPr>
          <w:p w14:paraId="5C470755"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29.9%</w:t>
            </w:r>
          </w:p>
        </w:tc>
        <w:tc>
          <w:tcPr>
            <w:tcW w:w="1093" w:type="dxa"/>
            <w:tcBorders>
              <w:top w:val="nil"/>
              <w:left w:val="nil"/>
              <w:bottom w:val="nil"/>
              <w:right w:val="nil"/>
            </w:tcBorders>
            <w:shd w:val="clear" w:color="000000" w:fill="FFFFFF"/>
            <w:noWrap/>
            <w:vAlign w:val="center"/>
            <w:hideMark/>
          </w:tcPr>
          <w:p w14:paraId="2BF1247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23.2%</w:t>
            </w:r>
          </w:p>
        </w:tc>
        <w:tc>
          <w:tcPr>
            <w:tcW w:w="1096" w:type="dxa"/>
            <w:tcBorders>
              <w:top w:val="nil"/>
              <w:left w:val="nil"/>
              <w:bottom w:val="nil"/>
              <w:right w:val="nil"/>
            </w:tcBorders>
            <w:shd w:val="clear" w:color="000000" w:fill="FFFFFF"/>
            <w:noWrap/>
            <w:vAlign w:val="center"/>
            <w:hideMark/>
          </w:tcPr>
          <w:p w14:paraId="5D11BCB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15.3%</w:t>
            </w:r>
          </w:p>
        </w:tc>
        <w:tc>
          <w:tcPr>
            <w:tcW w:w="1093" w:type="dxa"/>
            <w:tcBorders>
              <w:top w:val="nil"/>
              <w:left w:val="nil"/>
              <w:bottom w:val="nil"/>
              <w:right w:val="nil"/>
            </w:tcBorders>
            <w:shd w:val="clear" w:color="000000" w:fill="FFFFFF"/>
            <w:noWrap/>
            <w:vAlign w:val="center"/>
            <w:hideMark/>
          </w:tcPr>
          <w:p w14:paraId="0C822C4D"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15.9%</w:t>
            </w:r>
          </w:p>
        </w:tc>
        <w:tc>
          <w:tcPr>
            <w:tcW w:w="1113" w:type="dxa"/>
            <w:tcBorders>
              <w:top w:val="nil"/>
              <w:left w:val="nil"/>
              <w:bottom w:val="nil"/>
              <w:right w:val="nil"/>
            </w:tcBorders>
            <w:shd w:val="clear" w:color="000000" w:fill="FFFFFF"/>
            <w:noWrap/>
            <w:vAlign w:val="center"/>
            <w:hideMark/>
          </w:tcPr>
          <w:p w14:paraId="78EA3BB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6</w:t>
            </w:r>
          </w:p>
        </w:tc>
        <w:tc>
          <w:tcPr>
            <w:tcW w:w="1035" w:type="dxa"/>
            <w:tcBorders>
              <w:top w:val="nil"/>
              <w:left w:val="nil"/>
              <w:bottom w:val="nil"/>
              <w:right w:val="nil"/>
            </w:tcBorders>
            <w:shd w:val="clear" w:color="000000" w:fill="FFFFFF"/>
            <w:noWrap/>
            <w:vAlign w:val="center"/>
            <w:hideMark/>
          </w:tcPr>
          <w:p w14:paraId="4D00FE92"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14.3%</w:t>
            </w:r>
          </w:p>
        </w:tc>
        <w:tc>
          <w:tcPr>
            <w:tcW w:w="1046" w:type="dxa"/>
            <w:tcBorders>
              <w:top w:val="nil"/>
              <w:left w:val="nil"/>
              <w:bottom w:val="nil"/>
              <w:right w:val="nil"/>
            </w:tcBorders>
            <w:shd w:val="clear" w:color="000000" w:fill="FFFFFF"/>
            <w:noWrap/>
            <w:vAlign w:val="center"/>
            <w:hideMark/>
          </w:tcPr>
          <w:p w14:paraId="3A32F7E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12,596</w:t>
            </w:r>
          </w:p>
        </w:tc>
        <w:tc>
          <w:tcPr>
            <w:tcW w:w="983" w:type="dxa"/>
            <w:tcBorders>
              <w:top w:val="nil"/>
              <w:left w:val="nil"/>
              <w:bottom w:val="nil"/>
              <w:right w:val="single" w:sz="4" w:space="0" w:color="auto"/>
            </w:tcBorders>
            <w:shd w:val="clear" w:color="000000" w:fill="FFFFFF"/>
            <w:noWrap/>
            <w:vAlign w:val="center"/>
            <w:hideMark/>
          </w:tcPr>
          <w:p w14:paraId="505C98E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76,298</w:t>
            </w:r>
          </w:p>
        </w:tc>
        <w:tc>
          <w:tcPr>
            <w:tcW w:w="222" w:type="dxa"/>
            <w:vAlign w:val="center"/>
            <w:hideMark/>
          </w:tcPr>
          <w:p w14:paraId="0B63B7A8"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12ACF269"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328D991C"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FY18</w:t>
            </w:r>
          </w:p>
        </w:tc>
        <w:tc>
          <w:tcPr>
            <w:tcW w:w="794" w:type="dxa"/>
            <w:tcBorders>
              <w:top w:val="nil"/>
              <w:left w:val="nil"/>
              <w:bottom w:val="nil"/>
              <w:right w:val="nil"/>
            </w:tcBorders>
            <w:shd w:val="clear" w:color="000000" w:fill="FFFFFF"/>
            <w:noWrap/>
            <w:vAlign w:val="center"/>
            <w:hideMark/>
          </w:tcPr>
          <w:p w14:paraId="7D37A48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-7.6%</w:t>
            </w:r>
          </w:p>
        </w:tc>
        <w:tc>
          <w:tcPr>
            <w:tcW w:w="1093" w:type="dxa"/>
            <w:tcBorders>
              <w:top w:val="nil"/>
              <w:left w:val="nil"/>
              <w:bottom w:val="nil"/>
              <w:right w:val="nil"/>
            </w:tcBorders>
            <w:shd w:val="clear" w:color="000000" w:fill="FFFFFF"/>
            <w:noWrap/>
            <w:vAlign w:val="center"/>
            <w:hideMark/>
          </w:tcPr>
          <w:p w14:paraId="5AAFDBAF"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-10.0%</w:t>
            </w:r>
          </w:p>
        </w:tc>
        <w:tc>
          <w:tcPr>
            <w:tcW w:w="1096" w:type="dxa"/>
            <w:tcBorders>
              <w:top w:val="nil"/>
              <w:left w:val="nil"/>
              <w:bottom w:val="nil"/>
              <w:right w:val="nil"/>
            </w:tcBorders>
            <w:shd w:val="clear" w:color="000000" w:fill="FFFFFF"/>
            <w:noWrap/>
            <w:vAlign w:val="center"/>
            <w:hideMark/>
          </w:tcPr>
          <w:p w14:paraId="278BA02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16.5%</w:t>
            </w:r>
          </w:p>
        </w:tc>
        <w:tc>
          <w:tcPr>
            <w:tcW w:w="1093" w:type="dxa"/>
            <w:tcBorders>
              <w:top w:val="nil"/>
              <w:left w:val="nil"/>
              <w:bottom w:val="nil"/>
              <w:right w:val="nil"/>
            </w:tcBorders>
            <w:shd w:val="clear" w:color="000000" w:fill="FFFFFF"/>
            <w:noWrap/>
            <w:vAlign w:val="center"/>
            <w:hideMark/>
          </w:tcPr>
          <w:p w14:paraId="328C5210"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18.5%</w:t>
            </w:r>
          </w:p>
        </w:tc>
        <w:tc>
          <w:tcPr>
            <w:tcW w:w="1113" w:type="dxa"/>
            <w:tcBorders>
              <w:top w:val="nil"/>
              <w:left w:val="nil"/>
              <w:bottom w:val="nil"/>
              <w:right w:val="nil"/>
            </w:tcBorders>
            <w:shd w:val="clear" w:color="000000" w:fill="FFFFFF"/>
            <w:noWrap/>
            <w:vAlign w:val="center"/>
            <w:hideMark/>
          </w:tcPr>
          <w:p w14:paraId="4C34EB6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2536D19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0.7%</w:t>
            </w:r>
          </w:p>
        </w:tc>
        <w:tc>
          <w:tcPr>
            <w:tcW w:w="1046" w:type="dxa"/>
            <w:tcBorders>
              <w:top w:val="nil"/>
              <w:left w:val="nil"/>
              <w:bottom w:val="nil"/>
              <w:right w:val="nil"/>
            </w:tcBorders>
            <w:shd w:val="clear" w:color="000000" w:fill="FFFFFF"/>
            <w:noWrap/>
            <w:vAlign w:val="center"/>
            <w:hideMark/>
          </w:tcPr>
          <w:p w14:paraId="4313502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11,027</w:t>
            </w:r>
          </w:p>
        </w:tc>
        <w:tc>
          <w:tcPr>
            <w:tcW w:w="983" w:type="dxa"/>
            <w:tcBorders>
              <w:top w:val="nil"/>
              <w:left w:val="nil"/>
              <w:bottom w:val="nil"/>
              <w:right w:val="single" w:sz="4" w:space="0" w:color="auto"/>
            </w:tcBorders>
            <w:shd w:val="clear" w:color="000000" w:fill="FFFFFF"/>
            <w:noWrap/>
            <w:vAlign w:val="center"/>
            <w:hideMark/>
          </w:tcPr>
          <w:p w14:paraId="56F751F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82,197</w:t>
            </w:r>
          </w:p>
        </w:tc>
        <w:tc>
          <w:tcPr>
            <w:tcW w:w="222" w:type="dxa"/>
            <w:vAlign w:val="center"/>
            <w:hideMark/>
          </w:tcPr>
          <w:p w14:paraId="690F7FF6"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3B6D557E"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0FDC6B28"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FY19</w:t>
            </w:r>
          </w:p>
        </w:tc>
        <w:tc>
          <w:tcPr>
            <w:tcW w:w="794" w:type="dxa"/>
            <w:tcBorders>
              <w:top w:val="nil"/>
              <w:left w:val="nil"/>
              <w:bottom w:val="nil"/>
              <w:right w:val="nil"/>
            </w:tcBorders>
            <w:shd w:val="clear" w:color="000000" w:fill="FFFFFF"/>
            <w:noWrap/>
            <w:vAlign w:val="center"/>
            <w:hideMark/>
          </w:tcPr>
          <w:p w14:paraId="16079C2D"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-16.2%</w:t>
            </w:r>
          </w:p>
        </w:tc>
        <w:tc>
          <w:tcPr>
            <w:tcW w:w="1093" w:type="dxa"/>
            <w:tcBorders>
              <w:top w:val="nil"/>
              <w:left w:val="nil"/>
              <w:bottom w:val="nil"/>
              <w:right w:val="nil"/>
            </w:tcBorders>
            <w:shd w:val="clear" w:color="000000" w:fill="FFFFFF"/>
            <w:noWrap/>
            <w:vAlign w:val="center"/>
            <w:hideMark/>
          </w:tcPr>
          <w:p w14:paraId="3CFF182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-19.1%</w:t>
            </w:r>
          </w:p>
        </w:tc>
        <w:tc>
          <w:tcPr>
            <w:tcW w:w="1096" w:type="dxa"/>
            <w:tcBorders>
              <w:top w:val="nil"/>
              <w:left w:val="nil"/>
              <w:bottom w:val="nil"/>
              <w:right w:val="nil"/>
            </w:tcBorders>
            <w:shd w:val="clear" w:color="000000" w:fill="FFFFFF"/>
            <w:noWrap/>
            <w:vAlign w:val="center"/>
            <w:hideMark/>
          </w:tcPr>
          <w:p w14:paraId="214D832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17.7%</w:t>
            </w:r>
          </w:p>
        </w:tc>
        <w:tc>
          <w:tcPr>
            <w:tcW w:w="1093" w:type="dxa"/>
            <w:tcBorders>
              <w:top w:val="nil"/>
              <w:left w:val="nil"/>
              <w:bottom w:val="nil"/>
              <w:right w:val="nil"/>
            </w:tcBorders>
            <w:shd w:val="clear" w:color="000000" w:fill="FFFFFF"/>
            <w:noWrap/>
            <w:vAlign w:val="center"/>
            <w:hideMark/>
          </w:tcPr>
          <w:p w14:paraId="35AD4EDA"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16.9%</w:t>
            </w:r>
          </w:p>
        </w:tc>
        <w:tc>
          <w:tcPr>
            <w:tcW w:w="1113" w:type="dxa"/>
            <w:tcBorders>
              <w:top w:val="nil"/>
              <w:left w:val="nil"/>
              <w:bottom w:val="nil"/>
              <w:right w:val="nil"/>
            </w:tcBorders>
            <w:shd w:val="clear" w:color="000000" w:fill="FFFFFF"/>
            <w:noWrap/>
            <w:vAlign w:val="center"/>
            <w:hideMark/>
          </w:tcPr>
          <w:p w14:paraId="54B6D94F"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05BB9CE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4.2%</w:t>
            </w:r>
          </w:p>
        </w:tc>
        <w:tc>
          <w:tcPr>
            <w:tcW w:w="1046" w:type="dxa"/>
            <w:tcBorders>
              <w:top w:val="nil"/>
              <w:left w:val="nil"/>
              <w:bottom w:val="nil"/>
              <w:right w:val="nil"/>
            </w:tcBorders>
            <w:shd w:val="clear" w:color="000000" w:fill="FFFFFF"/>
            <w:noWrap/>
            <w:vAlign w:val="center"/>
            <w:hideMark/>
          </w:tcPr>
          <w:p w14:paraId="097FA875"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10,431</w:t>
            </w:r>
          </w:p>
        </w:tc>
        <w:tc>
          <w:tcPr>
            <w:tcW w:w="983" w:type="dxa"/>
            <w:tcBorders>
              <w:top w:val="nil"/>
              <w:left w:val="nil"/>
              <w:bottom w:val="nil"/>
              <w:right w:val="single" w:sz="4" w:space="0" w:color="auto"/>
            </w:tcBorders>
            <w:shd w:val="clear" w:color="000000" w:fill="FFFFFF"/>
            <w:noWrap/>
            <w:vAlign w:val="center"/>
            <w:hideMark/>
          </w:tcPr>
          <w:p w14:paraId="016E561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84,050</w:t>
            </w:r>
          </w:p>
        </w:tc>
        <w:tc>
          <w:tcPr>
            <w:tcW w:w="222" w:type="dxa"/>
            <w:vAlign w:val="center"/>
            <w:hideMark/>
          </w:tcPr>
          <w:p w14:paraId="00EA6690"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5BB81944"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6C758412"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FY20</w:t>
            </w:r>
          </w:p>
        </w:tc>
        <w:tc>
          <w:tcPr>
            <w:tcW w:w="794" w:type="dxa"/>
            <w:tcBorders>
              <w:top w:val="nil"/>
              <w:left w:val="nil"/>
              <w:bottom w:val="nil"/>
              <w:right w:val="nil"/>
            </w:tcBorders>
            <w:shd w:val="clear" w:color="000000" w:fill="FFFFFF"/>
            <w:noWrap/>
            <w:vAlign w:val="center"/>
            <w:hideMark/>
          </w:tcPr>
          <w:p w14:paraId="7358881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-2.0%</w:t>
            </w:r>
          </w:p>
        </w:tc>
        <w:tc>
          <w:tcPr>
            <w:tcW w:w="1093" w:type="dxa"/>
            <w:tcBorders>
              <w:top w:val="nil"/>
              <w:left w:val="nil"/>
              <w:bottom w:val="nil"/>
              <w:right w:val="nil"/>
            </w:tcBorders>
            <w:shd w:val="clear" w:color="000000" w:fill="FFFFFF"/>
            <w:noWrap/>
            <w:vAlign w:val="center"/>
            <w:hideMark/>
          </w:tcPr>
          <w:p w14:paraId="2669EDB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1.5%</w:t>
            </w:r>
          </w:p>
        </w:tc>
        <w:tc>
          <w:tcPr>
            <w:tcW w:w="1096" w:type="dxa"/>
            <w:tcBorders>
              <w:top w:val="nil"/>
              <w:left w:val="nil"/>
              <w:bottom w:val="nil"/>
              <w:right w:val="nil"/>
            </w:tcBorders>
            <w:shd w:val="clear" w:color="000000" w:fill="FFFFFF"/>
            <w:noWrap/>
            <w:vAlign w:val="center"/>
            <w:hideMark/>
          </w:tcPr>
          <w:p w14:paraId="48D2509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37.8%</w:t>
            </w:r>
          </w:p>
        </w:tc>
        <w:tc>
          <w:tcPr>
            <w:tcW w:w="1093" w:type="dxa"/>
            <w:tcBorders>
              <w:top w:val="nil"/>
              <w:left w:val="nil"/>
              <w:bottom w:val="nil"/>
              <w:right w:val="nil"/>
            </w:tcBorders>
            <w:shd w:val="clear" w:color="000000" w:fill="FFFFFF"/>
            <w:noWrap/>
            <w:vAlign w:val="center"/>
            <w:hideMark/>
          </w:tcPr>
          <w:p w14:paraId="476A7E0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35.9%</w:t>
            </w:r>
          </w:p>
        </w:tc>
        <w:tc>
          <w:tcPr>
            <w:tcW w:w="1113" w:type="dxa"/>
            <w:tcBorders>
              <w:top w:val="nil"/>
              <w:left w:val="nil"/>
              <w:bottom w:val="nil"/>
              <w:right w:val="nil"/>
            </w:tcBorders>
            <w:shd w:val="clear" w:color="000000" w:fill="FFFFFF"/>
            <w:noWrap/>
            <w:vAlign w:val="center"/>
            <w:hideMark/>
          </w:tcPr>
          <w:p w14:paraId="5B71D63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3932F51C"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2.5%</w:t>
            </w:r>
          </w:p>
        </w:tc>
        <w:tc>
          <w:tcPr>
            <w:tcW w:w="1046" w:type="dxa"/>
            <w:tcBorders>
              <w:top w:val="nil"/>
              <w:left w:val="nil"/>
              <w:bottom w:val="nil"/>
              <w:right w:val="nil"/>
            </w:tcBorders>
            <w:shd w:val="clear" w:color="000000" w:fill="FFFFFF"/>
            <w:noWrap/>
            <w:vAlign w:val="center"/>
            <w:hideMark/>
          </w:tcPr>
          <w:p w14:paraId="72F20EC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9,598</w:t>
            </w:r>
          </w:p>
        </w:tc>
        <w:tc>
          <w:tcPr>
            <w:tcW w:w="983" w:type="dxa"/>
            <w:tcBorders>
              <w:top w:val="nil"/>
              <w:left w:val="nil"/>
              <w:bottom w:val="nil"/>
              <w:right w:val="single" w:sz="4" w:space="0" w:color="auto"/>
            </w:tcBorders>
            <w:shd w:val="clear" w:color="000000" w:fill="FFFFFF"/>
            <w:noWrap/>
            <w:vAlign w:val="center"/>
            <w:hideMark/>
          </w:tcPr>
          <w:p w14:paraId="4B2EFAA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117,194</w:t>
            </w:r>
          </w:p>
        </w:tc>
        <w:tc>
          <w:tcPr>
            <w:tcW w:w="222" w:type="dxa"/>
            <w:vAlign w:val="center"/>
            <w:hideMark/>
          </w:tcPr>
          <w:p w14:paraId="6452E8C1"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66A71772"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40AE27C9"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FY21</w:t>
            </w:r>
          </w:p>
        </w:tc>
        <w:tc>
          <w:tcPr>
            <w:tcW w:w="794" w:type="dxa"/>
            <w:tcBorders>
              <w:top w:val="nil"/>
              <w:left w:val="nil"/>
              <w:bottom w:val="nil"/>
              <w:right w:val="nil"/>
            </w:tcBorders>
            <w:shd w:val="clear" w:color="000000" w:fill="FFFFFF"/>
            <w:noWrap/>
            <w:vAlign w:val="center"/>
            <w:hideMark/>
          </w:tcPr>
          <w:p w14:paraId="74391AF0"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33.7%</w:t>
            </w:r>
          </w:p>
        </w:tc>
        <w:tc>
          <w:tcPr>
            <w:tcW w:w="1093" w:type="dxa"/>
            <w:tcBorders>
              <w:top w:val="nil"/>
              <w:left w:val="nil"/>
              <w:bottom w:val="nil"/>
              <w:right w:val="nil"/>
            </w:tcBorders>
            <w:shd w:val="clear" w:color="000000" w:fill="FFFFFF"/>
            <w:noWrap/>
            <w:vAlign w:val="center"/>
            <w:hideMark/>
          </w:tcPr>
          <w:p w14:paraId="4DCB6FFC"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37.6%</w:t>
            </w:r>
          </w:p>
        </w:tc>
        <w:tc>
          <w:tcPr>
            <w:tcW w:w="1096" w:type="dxa"/>
            <w:tcBorders>
              <w:top w:val="nil"/>
              <w:left w:val="nil"/>
              <w:bottom w:val="nil"/>
              <w:right w:val="nil"/>
            </w:tcBorders>
            <w:shd w:val="clear" w:color="000000" w:fill="FFFFFF"/>
            <w:noWrap/>
            <w:vAlign w:val="center"/>
            <w:hideMark/>
          </w:tcPr>
          <w:p w14:paraId="1093E7B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18.5%</w:t>
            </w:r>
          </w:p>
        </w:tc>
        <w:tc>
          <w:tcPr>
            <w:tcW w:w="1093" w:type="dxa"/>
            <w:tcBorders>
              <w:top w:val="nil"/>
              <w:left w:val="nil"/>
              <w:bottom w:val="nil"/>
              <w:right w:val="nil"/>
            </w:tcBorders>
            <w:shd w:val="clear" w:color="000000" w:fill="FFFFFF"/>
            <w:noWrap/>
            <w:vAlign w:val="center"/>
            <w:hideMark/>
          </w:tcPr>
          <w:p w14:paraId="152C66A4"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19.4%</w:t>
            </w:r>
          </w:p>
        </w:tc>
        <w:tc>
          <w:tcPr>
            <w:tcW w:w="1113" w:type="dxa"/>
            <w:tcBorders>
              <w:top w:val="nil"/>
              <w:left w:val="nil"/>
              <w:bottom w:val="nil"/>
              <w:right w:val="nil"/>
            </w:tcBorders>
            <w:shd w:val="clear" w:color="000000" w:fill="FFFFFF"/>
            <w:noWrap/>
            <w:vAlign w:val="center"/>
            <w:hideMark/>
          </w:tcPr>
          <w:p w14:paraId="636A664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&lt;5</w:t>
            </w:r>
          </w:p>
        </w:tc>
        <w:tc>
          <w:tcPr>
            <w:tcW w:w="1035" w:type="dxa"/>
            <w:tcBorders>
              <w:top w:val="nil"/>
              <w:left w:val="nil"/>
              <w:bottom w:val="nil"/>
              <w:right w:val="nil"/>
            </w:tcBorders>
            <w:shd w:val="clear" w:color="000000" w:fill="FFFFFF"/>
            <w:noWrap/>
            <w:vAlign w:val="center"/>
            <w:hideMark/>
          </w:tcPr>
          <w:p w14:paraId="03E2EE04"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1.2%</w:t>
            </w:r>
          </w:p>
        </w:tc>
        <w:tc>
          <w:tcPr>
            <w:tcW w:w="1046" w:type="dxa"/>
            <w:tcBorders>
              <w:top w:val="nil"/>
              <w:left w:val="nil"/>
              <w:bottom w:val="nil"/>
              <w:right w:val="nil"/>
            </w:tcBorders>
            <w:shd w:val="clear" w:color="000000" w:fill="FFFFFF"/>
            <w:noWrap/>
            <w:vAlign w:val="center"/>
            <w:hideMark/>
          </w:tcPr>
          <w:p w14:paraId="33D1CDB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13,453</w:t>
            </w:r>
          </w:p>
        </w:tc>
        <w:tc>
          <w:tcPr>
            <w:tcW w:w="983" w:type="dxa"/>
            <w:tcBorders>
              <w:top w:val="nil"/>
              <w:left w:val="nil"/>
              <w:bottom w:val="nil"/>
              <w:right w:val="single" w:sz="4" w:space="0" w:color="auto"/>
            </w:tcBorders>
            <w:shd w:val="clear" w:color="000000" w:fill="FFFFFF"/>
            <w:noWrap/>
            <w:vAlign w:val="center"/>
            <w:hideMark/>
          </w:tcPr>
          <w:p w14:paraId="12CDE38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163,938</w:t>
            </w:r>
          </w:p>
        </w:tc>
        <w:tc>
          <w:tcPr>
            <w:tcW w:w="222" w:type="dxa"/>
            <w:vAlign w:val="center"/>
            <w:hideMark/>
          </w:tcPr>
          <w:p w14:paraId="7F9DDFFE"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2B8E27CD"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333B5A24"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FY22</w:t>
            </w:r>
          </w:p>
        </w:tc>
        <w:tc>
          <w:tcPr>
            <w:tcW w:w="794" w:type="dxa"/>
            <w:tcBorders>
              <w:top w:val="nil"/>
              <w:left w:val="nil"/>
              <w:bottom w:val="nil"/>
              <w:right w:val="nil"/>
            </w:tcBorders>
            <w:shd w:val="clear" w:color="000000" w:fill="FFFFFF"/>
            <w:noWrap/>
            <w:vAlign w:val="center"/>
            <w:hideMark/>
          </w:tcPr>
          <w:p w14:paraId="06FDD5DF"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-16.5%</w:t>
            </w:r>
          </w:p>
        </w:tc>
        <w:tc>
          <w:tcPr>
            <w:tcW w:w="1093" w:type="dxa"/>
            <w:tcBorders>
              <w:top w:val="nil"/>
              <w:left w:val="nil"/>
              <w:bottom w:val="nil"/>
              <w:right w:val="nil"/>
            </w:tcBorders>
            <w:shd w:val="clear" w:color="000000" w:fill="FFFFFF"/>
            <w:noWrap/>
            <w:vAlign w:val="center"/>
            <w:hideMark/>
          </w:tcPr>
          <w:p w14:paraId="530287B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-12.3%</w:t>
            </w:r>
          </w:p>
        </w:tc>
        <w:tc>
          <w:tcPr>
            <w:tcW w:w="1096" w:type="dxa"/>
            <w:tcBorders>
              <w:top w:val="nil"/>
              <w:left w:val="nil"/>
              <w:bottom w:val="nil"/>
              <w:right w:val="nil"/>
            </w:tcBorders>
            <w:shd w:val="clear" w:color="000000" w:fill="FFFFFF"/>
            <w:noWrap/>
            <w:vAlign w:val="center"/>
            <w:hideMark/>
          </w:tcPr>
          <w:p w14:paraId="231DE1DC"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13.3%</w:t>
            </w:r>
          </w:p>
        </w:tc>
        <w:tc>
          <w:tcPr>
            <w:tcW w:w="1093" w:type="dxa"/>
            <w:tcBorders>
              <w:top w:val="nil"/>
              <w:left w:val="nil"/>
              <w:bottom w:val="nil"/>
              <w:right w:val="nil"/>
            </w:tcBorders>
            <w:shd w:val="clear" w:color="000000" w:fill="FFFFFF"/>
            <w:noWrap/>
            <w:vAlign w:val="center"/>
            <w:hideMark/>
          </w:tcPr>
          <w:p w14:paraId="4C6E6EF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10.6%</w:t>
            </w:r>
          </w:p>
        </w:tc>
        <w:tc>
          <w:tcPr>
            <w:tcW w:w="1113" w:type="dxa"/>
            <w:tcBorders>
              <w:top w:val="nil"/>
              <w:left w:val="nil"/>
              <w:bottom w:val="nil"/>
              <w:right w:val="nil"/>
            </w:tcBorders>
            <w:shd w:val="clear" w:color="000000" w:fill="FFFFFF"/>
            <w:noWrap/>
            <w:vAlign w:val="center"/>
            <w:hideMark/>
          </w:tcPr>
          <w:p w14:paraId="43A4D75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25E6395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1.6%</w:t>
            </w:r>
          </w:p>
        </w:tc>
        <w:tc>
          <w:tcPr>
            <w:tcW w:w="1046" w:type="dxa"/>
            <w:tcBorders>
              <w:top w:val="nil"/>
              <w:left w:val="nil"/>
              <w:bottom w:val="nil"/>
              <w:right w:val="nil"/>
            </w:tcBorders>
            <w:shd w:val="clear" w:color="000000" w:fill="FFFFFF"/>
            <w:noWrap/>
            <w:vAlign w:val="center"/>
            <w:hideMark/>
          </w:tcPr>
          <w:p w14:paraId="0C328770"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9,957</w:t>
            </w:r>
          </w:p>
        </w:tc>
        <w:tc>
          <w:tcPr>
            <w:tcW w:w="983" w:type="dxa"/>
            <w:tcBorders>
              <w:top w:val="nil"/>
              <w:left w:val="nil"/>
              <w:bottom w:val="nil"/>
              <w:right w:val="single" w:sz="4" w:space="0" w:color="auto"/>
            </w:tcBorders>
            <w:shd w:val="clear" w:color="000000" w:fill="FFFFFF"/>
            <w:noWrap/>
            <w:vAlign w:val="center"/>
            <w:hideMark/>
          </w:tcPr>
          <w:p w14:paraId="09829C72"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195,809</w:t>
            </w:r>
          </w:p>
        </w:tc>
        <w:tc>
          <w:tcPr>
            <w:tcW w:w="222" w:type="dxa"/>
            <w:vAlign w:val="center"/>
            <w:hideMark/>
          </w:tcPr>
          <w:p w14:paraId="72B88333"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2C095132"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0799A916"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FY23</w:t>
            </w:r>
          </w:p>
        </w:tc>
        <w:tc>
          <w:tcPr>
            <w:tcW w:w="794" w:type="dxa"/>
            <w:tcBorders>
              <w:top w:val="nil"/>
              <w:left w:val="nil"/>
              <w:bottom w:val="nil"/>
              <w:right w:val="nil"/>
            </w:tcBorders>
            <w:shd w:val="clear" w:color="000000" w:fill="FFFFFF"/>
            <w:noWrap/>
            <w:vAlign w:val="center"/>
            <w:hideMark/>
          </w:tcPr>
          <w:p w14:paraId="2CF85AA7"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-2.2%</w:t>
            </w:r>
          </w:p>
        </w:tc>
        <w:tc>
          <w:tcPr>
            <w:tcW w:w="1093" w:type="dxa"/>
            <w:tcBorders>
              <w:top w:val="nil"/>
              <w:left w:val="nil"/>
              <w:bottom w:val="nil"/>
              <w:right w:val="nil"/>
            </w:tcBorders>
            <w:shd w:val="clear" w:color="000000" w:fill="FFFFFF"/>
            <w:noWrap/>
            <w:vAlign w:val="center"/>
            <w:hideMark/>
          </w:tcPr>
          <w:p w14:paraId="4EBA9235"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-0.2%</w:t>
            </w:r>
          </w:p>
        </w:tc>
        <w:tc>
          <w:tcPr>
            <w:tcW w:w="1096" w:type="dxa"/>
            <w:tcBorders>
              <w:top w:val="nil"/>
              <w:left w:val="nil"/>
              <w:bottom w:val="nil"/>
              <w:right w:val="nil"/>
            </w:tcBorders>
            <w:shd w:val="clear" w:color="000000" w:fill="FFFFFF"/>
            <w:noWrap/>
            <w:vAlign w:val="center"/>
            <w:hideMark/>
          </w:tcPr>
          <w:p w14:paraId="6687D76A"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13.4%</w:t>
            </w:r>
          </w:p>
        </w:tc>
        <w:tc>
          <w:tcPr>
            <w:tcW w:w="1093" w:type="dxa"/>
            <w:tcBorders>
              <w:top w:val="nil"/>
              <w:left w:val="nil"/>
              <w:bottom w:val="nil"/>
              <w:right w:val="nil"/>
            </w:tcBorders>
            <w:shd w:val="clear" w:color="000000" w:fill="FFFFFF"/>
            <w:noWrap/>
            <w:vAlign w:val="center"/>
            <w:hideMark/>
          </w:tcPr>
          <w:p w14:paraId="045FE76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9.8%</w:t>
            </w:r>
          </w:p>
        </w:tc>
        <w:tc>
          <w:tcPr>
            <w:tcW w:w="1113" w:type="dxa"/>
            <w:tcBorders>
              <w:top w:val="nil"/>
              <w:left w:val="nil"/>
              <w:bottom w:val="nil"/>
              <w:right w:val="nil"/>
            </w:tcBorders>
            <w:shd w:val="clear" w:color="000000" w:fill="FFFFFF"/>
            <w:noWrap/>
            <w:vAlign w:val="center"/>
            <w:hideMark/>
          </w:tcPr>
          <w:p w14:paraId="6E3C675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w:t>
            </w:r>
          </w:p>
        </w:tc>
        <w:tc>
          <w:tcPr>
            <w:tcW w:w="1035" w:type="dxa"/>
            <w:tcBorders>
              <w:top w:val="nil"/>
              <w:left w:val="nil"/>
              <w:bottom w:val="nil"/>
              <w:right w:val="nil"/>
            </w:tcBorders>
            <w:shd w:val="clear" w:color="000000" w:fill="FFFFFF"/>
            <w:noWrap/>
            <w:vAlign w:val="center"/>
            <w:hideMark/>
          </w:tcPr>
          <w:p w14:paraId="1E54DB5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0.6%</w:t>
            </w:r>
          </w:p>
        </w:tc>
        <w:tc>
          <w:tcPr>
            <w:tcW w:w="1046" w:type="dxa"/>
            <w:tcBorders>
              <w:top w:val="nil"/>
              <w:left w:val="nil"/>
              <w:bottom w:val="nil"/>
              <w:right w:val="nil"/>
            </w:tcBorders>
            <w:shd w:val="clear" w:color="000000" w:fill="FFFFFF"/>
            <w:noWrap/>
            <w:vAlign w:val="center"/>
            <w:hideMark/>
          </w:tcPr>
          <w:p w14:paraId="387003C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5,776</w:t>
            </w:r>
          </w:p>
        </w:tc>
        <w:tc>
          <w:tcPr>
            <w:tcW w:w="983" w:type="dxa"/>
            <w:tcBorders>
              <w:top w:val="nil"/>
              <w:left w:val="nil"/>
              <w:bottom w:val="nil"/>
              <w:right w:val="single" w:sz="4" w:space="0" w:color="auto"/>
            </w:tcBorders>
            <w:shd w:val="clear" w:color="000000" w:fill="FFFFFF"/>
            <w:noWrap/>
            <w:vAlign w:val="center"/>
            <w:hideMark/>
          </w:tcPr>
          <w:p w14:paraId="3C4ED632"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235,912</w:t>
            </w:r>
          </w:p>
        </w:tc>
        <w:tc>
          <w:tcPr>
            <w:tcW w:w="222" w:type="dxa"/>
            <w:vAlign w:val="center"/>
            <w:hideMark/>
          </w:tcPr>
          <w:p w14:paraId="377C0645"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34992D6B"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7C7CB39E"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FY24</w:t>
            </w:r>
          </w:p>
        </w:tc>
        <w:tc>
          <w:tcPr>
            <w:tcW w:w="794" w:type="dxa"/>
            <w:tcBorders>
              <w:top w:val="nil"/>
              <w:left w:val="nil"/>
              <w:bottom w:val="nil"/>
              <w:right w:val="nil"/>
            </w:tcBorders>
            <w:shd w:val="clear" w:color="000000" w:fill="FFFFFF"/>
            <w:noWrap/>
            <w:vAlign w:val="center"/>
            <w:hideMark/>
          </w:tcPr>
          <w:p w14:paraId="5703A70A"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91.1%</w:t>
            </w:r>
          </w:p>
        </w:tc>
        <w:tc>
          <w:tcPr>
            <w:tcW w:w="1093" w:type="dxa"/>
            <w:tcBorders>
              <w:top w:val="nil"/>
              <w:left w:val="nil"/>
              <w:bottom w:val="nil"/>
              <w:right w:val="nil"/>
            </w:tcBorders>
            <w:shd w:val="clear" w:color="000000" w:fill="FFFFFF"/>
            <w:noWrap/>
            <w:vAlign w:val="center"/>
            <w:hideMark/>
          </w:tcPr>
          <w:p w14:paraId="422C012D"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89.2%</w:t>
            </w:r>
          </w:p>
        </w:tc>
        <w:tc>
          <w:tcPr>
            <w:tcW w:w="1096" w:type="dxa"/>
            <w:tcBorders>
              <w:top w:val="nil"/>
              <w:left w:val="nil"/>
              <w:bottom w:val="nil"/>
              <w:right w:val="nil"/>
            </w:tcBorders>
            <w:shd w:val="clear" w:color="000000" w:fill="FFFFFF"/>
            <w:noWrap/>
            <w:vAlign w:val="center"/>
            <w:hideMark/>
          </w:tcPr>
          <w:p w14:paraId="2D35ED52"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30.8%</w:t>
            </w:r>
          </w:p>
        </w:tc>
        <w:tc>
          <w:tcPr>
            <w:tcW w:w="1093" w:type="dxa"/>
            <w:tcBorders>
              <w:top w:val="nil"/>
              <w:left w:val="nil"/>
              <w:bottom w:val="nil"/>
              <w:right w:val="nil"/>
            </w:tcBorders>
            <w:shd w:val="clear" w:color="000000" w:fill="FFFFFF"/>
            <w:noWrap/>
            <w:vAlign w:val="center"/>
            <w:hideMark/>
          </w:tcPr>
          <w:p w14:paraId="08DE31B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26.9%</w:t>
            </w:r>
          </w:p>
        </w:tc>
        <w:tc>
          <w:tcPr>
            <w:tcW w:w="1113" w:type="dxa"/>
            <w:tcBorders>
              <w:top w:val="nil"/>
              <w:left w:val="nil"/>
              <w:bottom w:val="nil"/>
              <w:right w:val="nil"/>
            </w:tcBorders>
            <w:shd w:val="clear" w:color="000000" w:fill="FFFFFF"/>
            <w:noWrap/>
            <w:vAlign w:val="center"/>
            <w:hideMark/>
          </w:tcPr>
          <w:p w14:paraId="4F25110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&lt;5</w:t>
            </w:r>
          </w:p>
        </w:tc>
        <w:tc>
          <w:tcPr>
            <w:tcW w:w="1035" w:type="dxa"/>
            <w:tcBorders>
              <w:top w:val="nil"/>
              <w:left w:val="nil"/>
              <w:bottom w:val="nil"/>
              <w:right w:val="nil"/>
            </w:tcBorders>
            <w:shd w:val="clear" w:color="000000" w:fill="FFFFFF"/>
            <w:noWrap/>
            <w:vAlign w:val="center"/>
            <w:hideMark/>
          </w:tcPr>
          <w:p w14:paraId="5C0BA03F"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1.4%</w:t>
            </w:r>
          </w:p>
        </w:tc>
        <w:tc>
          <w:tcPr>
            <w:tcW w:w="1046" w:type="dxa"/>
            <w:tcBorders>
              <w:top w:val="nil"/>
              <w:left w:val="nil"/>
              <w:bottom w:val="nil"/>
              <w:right w:val="nil"/>
            </w:tcBorders>
            <w:shd w:val="clear" w:color="000000" w:fill="FFFFFF"/>
            <w:noWrap/>
            <w:vAlign w:val="center"/>
            <w:hideMark/>
          </w:tcPr>
          <w:p w14:paraId="450F7524"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8,808</w:t>
            </w:r>
          </w:p>
        </w:tc>
        <w:tc>
          <w:tcPr>
            <w:tcW w:w="983" w:type="dxa"/>
            <w:tcBorders>
              <w:top w:val="nil"/>
              <w:left w:val="nil"/>
              <w:bottom w:val="nil"/>
              <w:right w:val="single" w:sz="4" w:space="0" w:color="auto"/>
            </w:tcBorders>
            <w:shd w:val="clear" w:color="000000" w:fill="FFFFFF"/>
            <w:noWrap/>
            <w:vAlign w:val="center"/>
            <w:hideMark/>
          </w:tcPr>
          <w:p w14:paraId="7D0DC143"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324,587</w:t>
            </w:r>
          </w:p>
        </w:tc>
        <w:tc>
          <w:tcPr>
            <w:tcW w:w="222" w:type="dxa"/>
            <w:vAlign w:val="center"/>
            <w:hideMark/>
          </w:tcPr>
          <w:p w14:paraId="13BC29B8"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70BCD6E2" w14:textId="77777777" w:rsidTr="00194A12">
        <w:trPr>
          <w:trHeight w:val="276"/>
        </w:trPr>
        <w:tc>
          <w:tcPr>
            <w:tcW w:w="988" w:type="dxa"/>
            <w:tcBorders>
              <w:top w:val="nil"/>
              <w:left w:val="single" w:sz="4" w:space="0" w:color="auto"/>
              <w:bottom w:val="nil"/>
              <w:right w:val="single" w:sz="4" w:space="0" w:color="auto"/>
            </w:tcBorders>
            <w:shd w:val="clear" w:color="000000" w:fill="FFFFFF"/>
            <w:noWrap/>
            <w:vAlign w:val="center"/>
            <w:hideMark/>
          </w:tcPr>
          <w:p w14:paraId="737036D6"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FY25</w:t>
            </w:r>
          </w:p>
        </w:tc>
        <w:tc>
          <w:tcPr>
            <w:tcW w:w="794" w:type="dxa"/>
            <w:tcBorders>
              <w:top w:val="nil"/>
              <w:left w:val="nil"/>
              <w:bottom w:val="nil"/>
              <w:right w:val="nil"/>
            </w:tcBorders>
            <w:shd w:val="clear" w:color="000000" w:fill="FFFFFF"/>
            <w:noWrap/>
            <w:vAlign w:val="center"/>
            <w:hideMark/>
          </w:tcPr>
          <w:p w14:paraId="32F4AF32"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74.9%</w:t>
            </w:r>
          </w:p>
        </w:tc>
        <w:tc>
          <w:tcPr>
            <w:tcW w:w="1093" w:type="dxa"/>
            <w:tcBorders>
              <w:top w:val="nil"/>
              <w:left w:val="nil"/>
              <w:bottom w:val="nil"/>
              <w:right w:val="nil"/>
            </w:tcBorders>
            <w:shd w:val="clear" w:color="000000" w:fill="FFFFFF"/>
            <w:noWrap/>
            <w:vAlign w:val="center"/>
            <w:hideMark/>
          </w:tcPr>
          <w:p w14:paraId="6FF1E9F4"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60.1%</w:t>
            </w:r>
          </w:p>
        </w:tc>
        <w:tc>
          <w:tcPr>
            <w:tcW w:w="1096" w:type="dxa"/>
            <w:tcBorders>
              <w:top w:val="nil"/>
              <w:left w:val="nil"/>
              <w:bottom w:val="nil"/>
              <w:right w:val="nil"/>
            </w:tcBorders>
            <w:shd w:val="clear" w:color="000000" w:fill="FFFFFF"/>
            <w:noWrap/>
            <w:vAlign w:val="center"/>
            <w:hideMark/>
          </w:tcPr>
          <w:p w14:paraId="2EA918D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21.1%</w:t>
            </w:r>
          </w:p>
        </w:tc>
        <w:tc>
          <w:tcPr>
            <w:tcW w:w="1093" w:type="dxa"/>
            <w:tcBorders>
              <w:top w:val="nil"/>
              <w:left w:val="nil"/>
              <w:bottom w:val="nil"/>
              <w:right w:val="nil"/>
            </w:tcBorders>
            <w:shd w:val="clear" w:color="000000" w:fill="FFFFFF"/>
            <w:noWrap/>
            <w:vAlign w:val="center"/>
            <w:hideMark/>
          </w:tcPr>
          <w:p w14:paraId="282B033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20.8%</w:t>
            </w:r>
          </w:p>
        </w:tc>
        <w:tc>
          <w:tcPr>
            <w:tcW w:w="1113" w:type="dxa"/>
            <w:tcBorders>
              <w:top w:val="nil"/>
              <w:left w:val="nil"/>
              <w:bottom w:val="nil"/>
              <w:right w:val="nil"/>
            </w:tcBorders>
            <w:shd w:val="clear" w:color="000000" w:fill="FFFFFF"/>
            <w:noWrap/>
            <w:vAlign w:val="center"/>
            <w:hideMark/>
          </w:tcPr>
          <w:p w14:paraId="152637C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&lt;5</w:t>
            </w:r>
          </w:p>
        </w:tc>
        <w:tc>
          <w:tcPr>
            <w:tcW w:w="1035" w:type="dxa"/>
            <w:tcBorders>
              <w:top w:val="nil"/>
              <w:left w:val="nil"/>
              <w:bottom w:val="nil"/>
              <w:right w:val="nil"/>
            </w:tcBorders>
            <w:shd w:val="clear" w:color="000000" w:fill="FFFFFF"/>
            <w:noWrap/>
            <w:vAlign w:val="center"/>
            <w:hideMark/>
          </w:tcPr>
          <w:p w14:paraId="7636CA5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3.8%</w:t>
            </w:r>
          </w:p>
        </w:tc>
        <w:tc>
          <w:tcPr>
            <w:tcW w:w="1046" w:type="dxa"/>
            <w:tcBorders>
              <w:top w:val="nil"/>
              <w:left w:val="nil"/>
              <w:bottom w:val="nil"/>
              <w:right w:val="nil"/>
            </w:tcBorders>
            <w:shd w:val="clear" w:color="000000" w:fill="FFFFFF"/>
            <w:noWrap/>
            <w:vAlign w:val="center"/>
            <w:hideMark/>
          </w:tcPr>
          <w:p w14:paraId="2EFD983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23,698</w:t>
            </w:r>
          </w:p>
        </w:tc>
        <w:tc>
          <w:tcPr>
            <w:tcW w:w="983" w:type="dxa"/>
            <w:tcBorders>
              <w:top w:val="nil"/>
              <w:left w:val="nil"/>
              <w:bottom w:val="nil"/>
              <w:right w:val="single" w:sz="4" w:space="0" w:color="auto"/>
            </w:tcBorders>
            <w:shd w:val="clear" w:color="000000" w:fill="FFFFFF"/>
            <w:noWrap/>
            <w:vAlign w:val="center"/>
            <w:hideMark/>
          </w:tcPr>
          <w:p w14:paraId="51C6492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506,341</w:t>
            </w:r>
          </w:p>
        </w:tc>
        <w:tc>
          <w:tcPr>
            <w:tcW w:w="222" w:type="dxa"/>
            <w:vAlign w:val="center"/>
            <w:hideMark/>
          </w:tcPr>
          <w:p w14:paraId="3EF24E91"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1A20D9" w14:paraId="0CD3F533" w14:textId="77777777" w:rsidTr="00194A12">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8C7D83" w14:textId="77777777" w:rsidR="00CD6926" w:rsidRPr="001A20D9" w:rsidRDefault="00CD6926" w:rsidP="00194A12">
            <w:pPr>
              <w:spacing w:after="0" w:line="240" w:lineRule="auto"/>
              <w:jc w:val="center"/>
              <w:rPr>
                <w:rFonts w:ascii="Calibri" w:eastAsia="Times New Roman" w:hAnsi="Calibri" w:cs="Calibri"/>
                <w:b/>
                <w:bCs/>
                <w:color w:val="000000"/>
                <w:sz w:val="20"/>
                <w:szCs w:val="20"/>
                <w:lang w:val="en-PK" w:eastAsia="en-PK"/>
              </w:rPr>
            </w:pPr>
            <w:r w:rsidRPr="001A20D9">
              <w:rPr>
                <w:rFonts w:ascii="Calibri" w:eastAsia="Times New Roman" w:hAnsi="Calibri" w:cs="Calibri"/>
                <w:b/>
                <w:bCs/>
                <w:color w:val="000000"/>
                <w:sz w:val="20"/>
                <w:szCs w:val="20"/>
                <w:lang w:val="en-PK" w:eastAsia="en-PK"/>
              </w:rPr>
              <w:t>1HFY26</w:t>
            </w:r>
          </w:p>
        </w:tc>
        <w:tc>
          <w:tcPr>
            <w:tcW w:w="794" w:type="dxa"/>
            <w:tcBorders>
              <w:top w:val="nil"/>
              <w:left w:val="nil"/>
              <w:bottom w:val="single" w:sz="4" w:space="0" w:color="auto"/>
              <w:right w:val="nil"/>
            </w:tcBorders>
            <w:shd w:val="clear" w:color="000000" w:fill="FFFFFF"/>
            <w:noWrap/>
            <w:vAlign w:val="center"/>
            <w:hideMark/>
          </w:tcPr>
          <w:p w14:paraId="03B7C32A"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40.7%</w:t>
            </w:r>
          </w:p>
        </w:tc>
        <w:tc>
          <w:tcPr>
            <w:tcW w:w="1093" w:type="dxa"/>
            <w:tcBorders>
              <w:top w:val="nil"/>
              <w:left w:val="nil"/>
              <w:bottom w:val="single" w:sz="4" w:space="0" w:color="auto"/>
              <w:right w:val="nil"/>
            </w:tcBorders>
            <w:shd w:val="clear" w:color="000000" w:fill="FFFFFF"/>
            <w:noWrap/>
            <w:vAlign w:val="center"/>
            <w:hideMark/>
          </w:tcPr>
          <w:p w14:paraId="3BC6DB0E"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38.5%</w:t>
            </w:r>
          </w:p>
        </w:tc>
        <w:tc>
          <w:tcPr>
            <w:tcW w:w="1096" w:type="dxa"/>
            <w:tcBorders>
              <w:top w:val="nil"/>
              <w:left w:val="nil"/>
              <w:bottom w:val="single" w:sz="4" w:space="0" w:color="auto"/>
              <w:right w:val="nil"/>
            </w:tcBorders>
            <w:shd w:val="clear" w:color="000000" w:fill="FFFFFF"/>
            <w:noWrap/>
            <w:vAlign w:val="center"/>
            <w:hideMark/>
          </w:tcPr>
          <w:p w14:paraId="56CE75C9"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11.6%</w:t>
            </w:r>
          </w:p>
        </w:tc>
        <w:tc>
          <w:tcPr>
            <w:tcW w:w="1093" w:type="dxa"/>
            <w:tcBorders>
              <w:top w:val="nil"/>
              <w:left w:val="nil"/>
              <w:bottom w:val="single" w:sz="4" w:space="0" w:color="auto"/>
              <w:right w:val="nil"/>
            </w:tcBorders>
            <w:shd w:val="clear" w:color="000000" w:fill="FFFFFF"/>
            <w:noWrap/>
            <w:vAlign w:val="center"/>
            <w:hideMark/>
          </w:tcPr>
          <w:p w14:paraId="498987B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12.5%</w:t>
            </w:r>
          </w:p>
        </w:tc>
        <w:tc>
          <w:tcPr>
            <w:tcW w:w="1113" w:type="dxa"/>
            <w:tcBorders>
              <w:top w:val="nil"/>
              <w:left w:val="nil"/>
              <w:bottom w:val="single" w:sz="4" w:space="0" w:color="auto"/>
              <w:right w:val="nil"/>
            </w:tcBorders>
            <w:shd w:val="clear" w:color="000000" w:fill="FFFFFF"/>
            <w:noWrap/>
            <w:vAlign w:val="center"/>
            <w:hideMark/>
          </w:tcPr>
          <w:p w14:paraId="3C2886AB"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&lt;5</w:t>
            </w:r>
          </w:p>
        </w:tc>
        <w:tc>
          <w:tcPr>
            <w:tcW w:w="1035" w:type="dxa"/>
            <w:tcBorders>
              <w:top w:val="nil"/>
              <w:left w:val="nil"/>
              <w:bottom w:val="single" w:sz="4" w:space="0" w:color="auto"/>
              <w:right w:val="nil"/>
            </w:tcBorders>
            <w:shd w:val="clear" w:color="000000" w:fill="FFFFFF"/>
            <w:noWrap/>
            <w:vAlign w:val="center"/>
            <w:hideMark/>
          </w:tcPr>
          <w:p w14:paraId="79C32C61"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3.4%</w:t>
            </w:r>
          </w:p>
        </w:tc>
        <w:tc>
          <w:tcPr>
            <w:tcW w:w="1046" w:type="dxa"/>
            <w:tcBorders>
              <w:top w:val="nil"/>
              <w:left w:val="nil"/>
              <w:bottom w:val="single" w:sz="4" w:space="0" w:color="auto"/>
              <w:right w:val="nil"/>
            </w:tcBorders>
            <w:shd w:val="clear" w:color="000000" w:fill="FFFFFF"/>
            <w:noWrap/>
            <w:vAlign w:val="center"/>
            <w:hideMark/>
          </w:tcPr>
          <w:p w14:paraId="4F8A7268"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38,924</w:t>
            </w:r>
          </w:p>
        </w:tc>
        <w:tc>
          <w:tcPr>
            <w:tcW w:w="983" w:type="dxa"/>
            <w:tcBorders>
              <w:top w:val="nil"/>
              <w:left w:val="nil"/>
              <w:bottom w:val="single" w:sz="4" w:space="0" w:color="auto"/>
              <w:right w:val="single" w:sz="4" w:space="0" w:color="auto"/>
            </w:tcBorders>
            <w:shd w:val="clear" w:color="000000" w:fill="FFFFFF"/>
            <w:noWrap/>
            <w:vAlign w:val="center"/>
            <w:hideMark/>
          </w:tcPr>
          <w:p w14:paraId="0D53F2A6" w14:textId="77777777" w:rsidR="00CD6926" w:rsidRPr="001A20D9" w:rsidRDefault="00CD6926" w:rsidP="00194A12">
            <w:pPr>
              <w:spacing w:after="0" w:line="240" w:lineRule="auto"/>
              <w:jc w:val="center"/>
              <w:rPr>
                <w:rFonts w:ascii="Calibri" w:eastAsia="Times New Roman" w:hAnsi="Calibri" w:cs="Calibri"/>
                <w:color w:val="000000"/>
                <w:sz w:val="20"/>
                <w:szCs w:val="20"/>
                <w:lang w:val="en-PK" w:eastAsia="en-PK"/>
              </w:rPr>
            </w:pPr>
            <w:r w:rsidRPr="001A20D9">
              <w:rPr>
                <w:rFonts w:ascii="Calibri" w:eastAsia="Times New Roman" w:hAnsi="Calibri" w:cs="Calibri"/>
                <w:color w:val="000000"/>
                <w:sz w:val="20"/>
                <w:szCs w:val="20"/>
                <w:lang w:val="en-PK" w:eastAsia="en-PK"/>
              </w:rPr>
              <w:t>552,308</w:t>
            </w:r>
          </w:p>
        </w:tc>
        <w:tc>
          <w:tcPr>
            <w:tcW w:w="222" w:type="dxa"/>
            <w:vAlign w:val="center"/>
            <w:hideMark/>
          </w:tcPr>
          <w:p w14:paraId="68908F3D" w14:textId="77777777" w:rsidR="00CD6926" w:rsidRPr="001A20D9" w:rsidRDefault="00CD6926" w:rsidP="00194A12">
            <w:pPr>
              <w:spacing w:after="0" w:line="240" w:lineRule="auto"/>
              <w:rPr>
                <w:rFonts w:ascii="Times New Roman" w:eastAsia="Times New Roman" w:hAnsi="Times New Roman" w:cs="Times New Roman"/>
                <w:sz w:val="20"/>
                <w:szCs w:val="20"/>
                <w:lang w:val="en-PK" w:eastAsia="en-PK"/>
              </w:rPr>
            </w:pPr>
          </w:p>
        </w:tc>
      </w:tr>
    </w:tbl>
    <w:p w14:paraId="44C40020" w14:textId="77777777"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14:paraId="2E459D73" w14:textId="77777777"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14:paraId="3FB605BE" w14:textId="77777777"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14:paraId="45071002" w14:textId="77777777"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14:paraId="3AFDE93B" w14:textId="77777777"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14:paraId="39E9415E" w14:textId="77777777"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14:paraId="447D912F" w14:textId="77777777"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14:paraId="20379058" w14:textId="77777777"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14:paraId="0EA93266" w14:textId="77777777"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14:paraId="0BFF2FE6" w14:textId="77777777"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14:paraId="57DD50E9" w14:textId="77777777" w:rsidR="00C46318" w:rsidRPr="004E237C" w:rsidRDefault="00C46318" w:rsidP="00C46318">
      <w:pPr>
        <w:jc w:val="both"/>
        <w:rPr>
          <w:sz w:val="20"/>
          <w:szCs w:val="20"/>
        </w:rPr>
      </w:pPr>
      <w:r w:rsidRPr="004E237C">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w:t>
      </w:r>
      <w:r w:rsidRPr="004E237C">
        <w:rPr>
          <w:sz w:val="20"/>
          <w:szCs w:val="20"/>
        </w:rPr>
        <w:lastRenderedPageBreak/>
        <w:t>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14:paraId="6075E9FC" w14:textId="77777777" w:rsidR="006C5CD4" w:rsidRDefault="006C5CD4" w:rsidP="00C46318">
      <w:pPr>
        <w:jc w:val="both"/>
        <w:rPr>
          <w:b/>
          <w:color w:val="000000" w:themeColor="text1"/>
          <w:sz w:val="20"/>
          <w:szCs w:val="20"/>
        </w:rPr>
      </w:pPr>
    </w:p>
    <w:p w14:paraId="269E659B" w14:textId="77777777"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14:paraId="25ACA4DB" w14:textId="77777777"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14:paraId="6B3D2C37" w14:textId="77777777"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14:paraId="24D61ED6" w14:textId="77777777"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14:paraId="4569BE1A" w14:textId="77777777"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14:paraId="04AEB46E" w14:textId="77777777"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3D4C904A" w14:textId="77777777" w:rsidR="00C46318" w:rsidRPr="004E237C" w:rsidRDefault="00C46318" w:rsidP="00C46318">
      <w:pPr>
        <w:jc w:val="both"/>
        <w:rPr>
          <w:b/>
          <w:color w:val="000000" w:themeColor="text1"/>
          <w:sz w:val="20"/>
          <w:szCs w:val="20"/>
        </w:rPr>
      </w:pPr>
      <w:r w:rsidRPr="004E237C">
        <w:rPr>
          <w:b/>
          <w:color w:val="000000" w:themeColor="text1"/>
          <w:sz w:val="20"/>
          <w:szCs w:val="20"/>
        </w:rPr>
        <w:t>Fees</w:t>
      </w:r>
    </w:p>
    <w:p w14:paraId="3D4846CB" w14:textId="77777777"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14:paraId="18D0A068" w14:textId="77777777"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14:paraId="16A67446" w14:textId="77777777"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14:paraId="07E0E7B3" w14:textId="77777777" w:rsidTr="00F669C2">
        <w:tc>
          <w:tcPr>
            <w:tcW w:w="4230" w:type="dxa"/>
          </w:tcPr>
          <w:p w14:paraId="0AC767A4" w14:textId="77777777"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14:paraId="1EDFB9A0" w14:textId="77777777" w:rsidR="00C46318" w:rsidRPr="004E237C" w:rsidRDefault="00145E92" w:rsidP="00035206">
            <w:pPr>
              <w:jc w:val="center"/>
              <w:rPr>
                <w:color w:val="000000" w:themeColor="text1"/>
                <w:sz w:val="20"/>
                <w:szCs w:val="20"/>
              </w:rPr>
            </w:pPr>
            <w:r>
              <w:rPr>
                <w:color w:val="000000" w:themeColor="text1"/>
                <w:sz w:val="20"/>
                <w:szCs w:val="20"/>
              </w:rPr>
              <w:t>3.</w:t>
            </w:r>
            <w:r w:rsidR="00A560BF">
              <w:rPr>
                <w:color w:val="000000" w:themeColor="text1"/>
                <w:sz w:val="20"/>
                <w:szCs w:val="20"/>
              </w:rPr>
              <w:t>0</w:t>
            </w:r>
            <w:r w:rsidR="000301A3">
              <w:rPr>
                <w:color w:val="000000" w:themeColor="text1"/>
                <w:sz w:val="20"/>
                <w:szCs w:val="20"/>
              </w:rPr>
              <w:t>0</w:t>
            </w:r>
            <w:r w:rsidR="00E4268F">
              <w:rPr>
                <w:color w:val="000000" w:themeColor="text1"/>
                <w:sz w:val="20"/>
                <w:szCs w:val="20"/>
              </w:rPr>
              <w:t>% p.a.</w:t>
            </w:r>
          </w:p>
        </w:tc>
      </w:tr>
      <w:tr w:rsidR="00C46318" w:rsidRPr="004E237C" w14:paraId="0BCD4666" w14:textId="77777777" w:rsidTr="00F669C2">
        <w:tc>
          <w:tcPr>
            <w:tcW w:w="4230" w:type="dxa"/>
          </w:tcPr>
          <w:p w14:paraId="5A2576D2" w14:textId="77777777"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14:paraId="6A4C4A5A" w14:textId="77777777" w:rsidR="00C46318" w:rsidRPr="004E237C" w:rsidRDefault="000301A3" w:rsidP="00035206">
            <w:pPr>
              <w:jc w:val="center"/>
              <w:rPr>
                <w:color w:val="000000" w:themeColor="text1"/>
                <w:sz w:val="20"/>
                <w:szCs w:val="20"/>
              </w:rPr>
            </w:pPr>
            <w:r>
              <w:rPr>
                <w:color w:val="000000" w:themeColor="text1"/>
                <w:sz w:val="20"/>
                <w:szCs w:val="20"/>
              </w:rPr>
              <w:t>2</w:t>
            </w:r>
            <w:r w:rsidR="00145E92">
              <w:rPr>
                <w:color w:val="000000" w:themeColor="text1"/>
                <w:sz w:val="20"/>
                <w:szCs w:val="20"/>
              </w:rPr>
              <w:t>.</w:t>
            </w:r>
            <w:r>
              <w:rPr>
                <w:color w:val="000000" w:themeColor="text1"/>
                <w:sz w:val="20"/>
                <w:szCs w:val="20"/>
              </w:rPr>
              <w:t>5</w:t>
            </w:r>
            <w:r w:rsidR="00E4268F">
              <w:rPr>
                <w:color w:val="000000" w:themeColor="text1"/>
                <w:sz w:val="20"/>
                <w:szCs w:val="20"/>
              </w:rPr>
              <w:t>% p.a.</w:t>
            </w:r>
          </w:p>
        </w:tc>
      </w:tr>
      <w:tr w:rsidR="00C46318" w:rsidRPr="004E237C" w14:paraId="4C6B53CA" w14:textId="77777777" w:rsidTr="00F669C2">
        <w:tc>
          <w:tcPr>
            <w:tcW w:w="4230" w:type="dxa"/>
          </w:tcPr>
          <w:p w14:paraId="5D127984" w14:textId="77777777"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14:paraId="28CC9B37" w14:textId="77777777"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14:paraId="4C7A38CF" w14:textId="77777777" w:rsidR="00C46318" w:rsidRPr="004E237C" w:rsidRDefault="00C46318" w:rsidP="00C46318">
      <w:pPr>
        <w:jc w:val="both"/>
        <w:rPr>
          <w:color w:val="000000" w:themeColor="text1"/>
          <w:sz w:val="20"/>
          <w:szCs w:val="20"/>
        </w:rPr>
      </w:pPr>
    </w:p>
    <w:p w14:paraId="07E24188" w14:textId="77777777"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14:paraId="0DF8BA34" w14:textId="77777777"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1A0C0E6C" w14:textId="77777777"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B91FB2E" w14:textId="77777777" w:rsidR="00C46318" w:rsidRDefault="00C46318" w:rsidP="00C46318">
      <w:pPr>
        <w:jc w:val="both"/>
        <w:rPr>
          <w:b/>
          <w:color w:val="000000" w:themeColor="text1"/>
          <w:sz w:val="20"/>
          <w:szCs w:val="20"/>
        </w:rPr>
      </w:pPr>
      <w:r>
        <w:rPr>
          <w:b/>
          <w:color w:val="000000" w:themeColor="text1"/>
          <w:sz w:val="20"/>
          <w:szCs w:val="20"/>
        </w:rPr>
        <w:t>Currency</w:t>
      </w:r>
    </w:p>
    <w:p w14:paraId="0A5E0B8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54ECD82A" w14:textId="77777777"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14:paraId="1D2D9DD9" w14:textId="77777777"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14:paraId="7A0D5875" w14:textId="77777777"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14:paraId="6D077D68" w14:textId="77777777"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14:paraId="5362F731" w14:textId="77777777" w:rsidR="00C46318" w:rsidRPr="004E237C" w:rsidRDefault="00C46318" w:rsidP="00C46318">
      <w:pPr>
        <w:jc w:val="both"/>
        <w:rPr>
          <w:b/>
          <w:color w:val="000000" w:themeColor="text1"/>
          <w:sz w:val="20"/>
          <w:szCs w:val="20"/>
        </w:rPr>
      </w:pPr>
      <w:r w:rsidRPr="004E237C">
        <w:rPr>
          <w:b/>
          <w:color w:val="000000" w:themeColor="text1"/>
          <w:sz w:val="20"/>
          <w:szCs w:val="20"/>
        </w:rPr>
        <w:t>Returns</w:t>
      </w:r>
    </w:p>
    <w:p w14:paraId="16B1E8BF" w14:textId="77777777"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423AA7FA" w14:textId="77777777"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14:paraId="5F4AEB53" w14:textId="77777777"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14:paraId="5832B042" w14:textId="77777777"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14:paraId="2BA0BD67" w14:textId="77777777"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08EE1B2" w14:textId="77777777"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14:paraId="14755C3B" w14:textId="77777777"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756012DB" w14:textId="77777777"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14:paraId="01C04A15" w14:textId="77777777"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14:paraId="48E6B81B" w14:textId="77777777"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5631D1A8" w14:textId="77777777"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14:paraId="5044EF73" w14:textId="77777777"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14:paraId="7FA2EB4F" w14:textId="77777777"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14:paraId="282A426B" w14:textId="77777777"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842BB24" w14:textId="77777777"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14:paraId="33123DBA" w14:textId="77777777"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14:paraId="5DD6E6E7" w14:textId="77777777"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14:paraId="1865200F" w14:textId="77777777"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14:paraId="7A8BA7C0" w14:textId="77777777"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AAF7BD1" w14:textId="77777777"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14:paraId="192DDF90" w14:textId="77777777"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0FE65A9A" w14:textId="77777777"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14:paraId="132E7DC5" w14:textId="77777777"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14:paraId="799BAE67" w14:textId="77777777"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47E9C54" w14:textId="77777777"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14:paraId="6840268B" w14:textId="77777777"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14:paraId="00138F25" w14:textId="77777777"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9674075" w14:textId="77777777" w:rsidR="00C46318" w:rsidRDefault="00C46318" w:rsidP="00C46318">
      <w:pPr>
        <w:jc w:val="both"/>
        <w:rPr>
          <w:color w:val="000000" w:themeColor="text1"/>
          <w:sz w:val="20"/>
          <w:szCs w:val="20"/>
        </w:rPr>
      </w:pPr>
    </w:p>
    <w:p w14:paraId="59207CF4" w14:textId="77777777" w:rsidR="00C46318" w:rsidRDefault="00C46318" w:rsidP="00C46318">
      <w:pPr>
        <w:jc w:val="both"/>
        <w:rPr>
          <w:color w:val="000000" w:themeColor="text1"/>
          <w:sz w:val="20"/>
          <w:szCs w:val="20"/>
        </w:rPr>
      </w:pPr>
    </w:p>
    <w:p w14:paraId="4E6689D4" w14:textId="77777777" w:rsidR="00C46318" w:rsidRDefault="00C46318" w:rsidP="00C46318">
      <w:pPr>
        <w:jc w:val="both"/>
        <w:rPr>
          <w:color w:val="000000" w:themeColor="text1"/>
          <w:sz w:val="20"/>
          <w:szCs w:val="20"/>
        </w:rPr>
      </w:pPr>
    </w:p>
    <w:p w14:paraId="4EC274F0" w14:textId="77777777" w:rsidR="00010CA5" w:rsidRDefault="00010CA5" w:rsidP="00C46318">
      <w:pPr>
        <w:jc w:val="both"/>
        <w:rPr>
          <w:color w:val="000000" w:themeColor="text1"/>
          <w:sz w:val="20"/>
          <w:szCs w:val="20"/>
        </w:rPr>
      </w:pPr>
    </w:p>
    <w:p w14:paraId="150CFCBF" w14:textId="77777777" w:rsidR="00010CA5" w:rsidRDefault="00010CA5" w:rsidP="00C46318">
      <w:pPr>
        <w:jc w:val="both"/>
        <w:rPr>
          <w:color w:val="000000" w:themeColor="text1"/>
          <w:sz w:val="20"/>
          <w:szCs w:val="20"/>
        </w:rPr>
      </w:pPr>
    </w:p>
    <w:p w14:paraId="2E48F1E5" w14:textId="77777777"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57"/>
        <w:gridCol w:w="1154"/>
        <w:gridCol w:w="1156"/>
        <w:gridCol w:w="1433"/>
        <w:gridCol w:w="1434"/>
        <w:gridCol w:w="1156"/>
        <w:gridCol w:w="1137"/>
        <w:gridCol w:w="1035"/>
        <w:gridCol w:w="222"/>
      </w:tblGrid>
      <w:tr w:rsidR="00CD6926" w:rsidRPr="00915BDF" w14:paraId="1D1E9982" w14:textId="77777777" w:rsidTr="00194A12">
        <w:trPr>
          <w:gridAfter w:val="1"/>
          <w:wAfter w:w="36" w:type="dxa"/>
          <w:trHeight w:val="509"/>
        </w:trPr>
        <w:tc>
          <w:tcPr>
            <w:tcW w:w="857"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4C831D40"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Year</w:t>
            </w:r>
          </w:p>
        </w:tc>
        <w:tc>
          <w:tcPr>
            <w:tcW w:w="1154" w:type="dxa"/>
            <w:vMerge w:val="restart"/>
            <w:tcBorders>
              <w:top w:val="single" w:sz="4" w:space="0" w:color="auto"/>
              <w:left w:val="nil"/>
              <w:bottom w:val="single" w:sz="4" w:space="0" w:color="000000"/>
              <w:right w:val="nil"/>
            </w:tcBorders>
            <w:shd w:val="clear" w:color="000000" w:fill="538DD5"/>
            <w:vAlign w:val="center"/>
            <w:hideMark/>
          </w:tcPr>
          <w:p w14:paraId="5D060E8B"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Net Returns</w:t>
            </w:r>
          </w:p>
        </w:tc>
        <w:tc>
          <w:tcPr>
            <w:tcW w:w="1118" w:type="dxa"/>
            <w:vMerge w:val="restart"/>
            <w:tcBorders>
              <w:top w:val="single" w:sz="4" w:space="0" w:color="auto"/>
              <w:left w:val="nil"/>
              <w:bottom w:val="single" w:sz="4" w:space="0" w:color="000000"/>
              <w:right w:val="nil"/>
            </w:tcBorders>
            <w:shd w:val="clear" w:color="000000" w:fill="538DD5"/>
            <w:vAlign w:val="center"/>
            <w:hideMark/>
          </w:tcPr>
          <w:p w14:paraId="4C68D2B9"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Benchmark</w:t>
            </w:r>
          </w:p>
        </w:tc>
        <w:tc>
          <w:tcPr>
            <w:tcW w:w="1433" w:type="dxa"/>
            <w:vMerge w:val="restart"/>
            <w:tcBorders>
              <w:top w:val="single" w:sz="4" w:space="0" w:color="auto"/>
              <w:left w:val="nil"/>
              <w:bottom w:val="single" w:sz="4" w:space="0" w:color="000000"/>
              <w:right w:val="nil"/>
            </w:tcBorders>
            <w:shd w:val="clear" w:color="000000" w:fill="538DD5"/>
            <w:vAlign w:val="center"/>
            <w:hideMark/>
          </w:tcPr>
          <w:p w14:paraId="6C68D015"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Composite 3 Yr Standard Deviation</w:t>
            </w:r>
          </w:p>
        </w:tc>
        <w:tc>
          <w:tcPr>
            <w:tcW w:w="1434" w:type="dxa"/>
            <w:vMerge w:val="restart"/>
            <w:tcBorders>
              <w:top w:val="single" w:sz="4" w:space="0" w:color="auto"/>
              <w:left w:val="nil"/>
              <w:bottom w:val="single" w:sz="4" w:space="0" w:color="000000"/>
              <w:right w:val="nil"/>
            </w:tcBorders>
            <w:shd w:val="clear" w:color="000000" w:fill="538DD5"/>
            <w:vAlign w:val="center"/>
            <w:hideMark/>
          </w:tcPr>
          <w:p w14:paraId="0C039D68"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Benchmark 3 Yr Standard Deviation</w:t>
            </w:r>
          </w:p>
        </w:tc>
        <w:tc>
          <w:tcPr>
            <w:tcW w:w="1156" w:type="dxa"/>
            <w:vMerge w:val="restart"/>
            <w:tcBorders>
              <w:top w:val="single" w:sz="4" w:space="0" w:color="auto"/>
              <w:left w:val="nil"/>
              <w:bottom w:val="single" w:sz="4" w:space="0" w:color="000000"/>
              <w:right w:val="nil"/>
            </w:tcBorders>
            <w:shd w:val="clear" w:color="000000" w:fill="538DD5"/>
            <w:vAlign w:val="center"/>
            <w:hideMark/>
          </w:tcPr>
          <w:p w14:paraId="01BA684A"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Number of Portfolios</w:t>
            </w:r>
          </w:p>
        </w:tc>
        <w:tc>
          <w:tcPr>
            <w:tcW w:w="1137" w:type="dxa"/>
            <w:vMerge w:val="restart"/>
            <w:tcBorders>
              <w:top w:val="single" w:sz="4" w:space="0" w:color="auto"/>
              <w:left w:val="nil"/>
              <w:bottom w:val="single" w:sz="4" w:space="0" w:color="000000"/>
              <w:right w:val="nil"/>
            </w:tcBorders>
            <w:shd w:val="clear" w:color="000000" w:fill="538DD5"/>
            <w:vAlign w:val="center"/>
            <w:hideMark/>
          </w:tcPr>
          <w:p w14:paraId="673F99A0"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Composite Assets</w:t>
            </w:r>
          </w:p>
        </w:tc>
        <w:tc>
          <w:tcPr>
            <w:tcW w:w="1035"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0DF5788E"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Firm Assets</w:t>
            </w:r>
          </w:p>
        </w:tc>
      </w:tr>
      <w:tr w:rsidR="00CD6926" w:rsidRPr="00915BDF" w14:paraId="408892CC" w14:textId="77777777" w:rsidTr="00194A12">
        <w:trPr>
          <w:trHeight w:val="276"/>
        </w:trPr>
        <w:tc>
          <w:tcPr>
            <w:tcW w:w="857" w:type="dxa"/>
            <w:vMerge/>
            <w:tcBorders>
              <w:top w:val="single" w:sz="4" w:space="0" w:color="auto"/>
              <w:left w:val="single" w:sz="4" w:space="0" w:color="auto"/>
              <w:bottom w:val="single" w:sz="4" w:space="0" w:color="000000"/>
              <w:right w:val="single" w:sz="4" w:space="0" w:color="auto"/>
            </w:tcBorders>
            <w:vAlign w:val="center"/>
            <w:hideMark/>
          </w:tcPr>
          <w:p w14:paraId="39F3D35D"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54" w:type="dxa"/>
            <w:vMerge/>
            <w:tcBorders>
              <w:top w:val="single" w:sz="4" w:space="0" w:color="auto"/>
              <w:left w:val="nil"/>
              <w:bottom w:val="single" w:sz="4" w:space="0" w:color="000000"/>
              <w:right w:val="nil"/>
            </w:tcBorders>
            <w:vAlign w:val="center"/>
            <w:hideMark/>
          </w:tcPr>
          <w:p w14:paraId="5A006708"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5C7D8C59"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577E287E"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1DE454C6"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14:paraId="5B94F217"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14:paraId="7C18451A"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4A1FF41A"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46E45473"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p>
        </w:tc>
      </w:tr>
      <w:tr w:rsidR="00CD6926" w:rsidRPr="00915BDF" w14:paraId="25510CFA" w14:textId="77777777" w:rsidTr="00194A12">
        <w:trPr>
          <w:trHeight w:val="276"/>
        </w:trPr>
        <w:tc>
          <w:tcPr>
            <w:tcW w:w="857" w:type="dxa"/>
            <w:vMerge/>
            <w:tcBorders>
              <w:top w:val="single" w:sz="4" w:space="0" w:color="auto"/>
              <w:left w:val="single" w:sz="4" w:space="0" w:color="auto"/>
              <w:bottom w:val="single" w:sz="4" w:space="0" w:color="000000"/>
              <w:right w:val="single" w:sz="4" w:space="0" w:color="auto"/>
            </w:tcBorders>
            <w:vAlign w:val="center"/>
            <w:hideMark/>
          </w:tcPr>
          <w:p w14:paraId="52747FD7"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54" w:type="dxa"/>
            <w:vMerge/>
            <w:tcBorders>
              <w:top w:val="single" w:sz="4" w:space="0" w:color="auto"/>
              <w:left w:val="nil"/>
              <w:bottom w:val="single" w:sz="4" w:space="0" w:color="000000"/>
              <w:right w:val="nil"/>
            </w:tcBorders>
            <w:vAlign w:val="center"/>
            <w:hideMark/>
          </w:tcPr>
          <w:p w14:paraId="5A592BE0"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29F5293C"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3D3BBC1D"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37AC6BCB"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14:paraId="6CB01A9E"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137" w:type="dxa"/>
            <w:vMerge/>
            <w:tcBorders>
              <w:top w:val="single" w:sz="4" w:space="0" w:color="auto"/>
              <w:left w:val="nil"/>
              <w:bottom w:val="single" w:sz="4" w:space="0" w:color="000000"/>
              <w:right w:val="nil"/>
            </w:tcBorders>
            <w:vAlign w:val="center"/>
            <w:hideMark/>
          </w:tcPr>
          <w:p w14:paraId="3AFA115D"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26790144" w14:textId="77777777" w:rsidR="00CD6926" w:rsidRPr="00915BDF"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0B325770"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178B603B"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316B8985"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FY16</w:t>
            </w:r>
          </w:p>
        </w:tc>
        <w:tc>
          <w:tcPr>
            <w:tcW w:w="1154" w:type="dxa"/>
            <w:tcBorders>
              <w:top w:val="nil"/>
              <w:left w:val="nil"/>
              <w:bottom w:val="nil"/>
              <w:right w:val="nil"/>
            </w:tcBorders>
            <w:shd w:val="clear" w:color="000000" w:fill="FFFFFF"/>
            <w:noWrap/>
            <w:vAlign w:val="center"/>
            <w:hideMark/>
          </w:tcPr>
          <w:p w14:paraId="05877DB9"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5.6%</w:t>
            </w:r>
          </w:p>
        </w:tc>
        <w:tc>
          <w:tcPr>
            <w:tcW w:w="1118" w:type="dxa"/>
            <w:tcBorders>
              <w:top w:val="nil"/>
              <w:left w:val="nil"/>
              <w:bottom w:val="nil"/>
              <w:right w:val="nil"/>
            </w:tcBorders>
            <w:shd w:val="clear" w:color="000000" w:fill="FFFFFF"/>
            <w:noWrap/>
            <w:vAlign w:val="center"/>
            <w:hideMark/>
          </w:tcPr>
          <w:p w14:paraId="39EEE3D8"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15.5%</w:t>
            </w:r>
          </w:p>
        </w:tc>
        <w:tc>
          <w:tcPr>
            <w:tcW w:w="1433" w:type="dxa"/>
            <w:tcBorders>
              <w:top w:val="nil"/>
              <w:left w:val="nil"/>
              <w:bottom w:val="nil"/>
              <w:right w:val="nil"/>
            </w:tcBorders>
            <w:shd w:val="clear" w:color="000000" w:fill="FFFFFF"/>
            <w:noWrap/>
            <w:vAlign w:val="center"/>
            <w:hideMark/>
          </w:tcPr>
          <w:p w14:paraId="1CA7B3CE"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14.5%</w:t>
            </w:r>
          </w:p>
        </w:tc>
        <w:tc>
          <w:tcPr>
            <w:tcW w:w="1434" w:type="dxa"/>
            <w:tcBorders>
              <w:top w:val="nil"/>
              <w:left w:val="nil"/>
              <w:bottom w:val="nil"/>
              <w:right w:val="nil"/>
            </w:tcBorders>
            <w:shd w:val="clear" w:color="000000" w:fill="FFFFFF"/>
            <w:noWrap/>
            <w:vAlign w:val="center"/>
            <w:hideMark/>
          </w:tcPr>
          <w:p w14:paraId="68A9B39C"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16.4%</w:t>
            </w:r>
          </w:p>
        </w:tc>
        <w:tc>
          <w:tcPr>
            <w:tcW w:w="1156" w:type="dxa"/>
            <w:tcBorders>
              <w:top w:val="nil"/>
              <w:left w:val="nil"/>
              <w:bottom w:val="nil"/>
              <w:right w:val="nil"/>
            </w:tcBorders>
            <w:shd w:val="clear" w:color="000000" w:fill="FFFFFF"/>
            <w:noWrap/>
            <w:vAlign w:val="center"/>
            <w:hideMark/>
          </w:tcPr>
          <w:p w14:paraId="515C565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5E692C4F"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1,288</w:t>
            </w:r>
          </w:p>
        </w:tc>
        <w:tc>
          <w:tcPr>
            <w:tcW w:w="1035" w:type="dxa"/>
            <w:tcBorders>
              <w:top w:val="nil"/>
              <w:left w:val="nil"/>
              <w:bottom w:val="nil"/>
              <w:right w:val="single" w:sz="4" w:space="0" w:color="auto"/>
            </w:tcBorders>
            <w:shd w:val="clear" w:color="000000" w:fill="FFFFFF"/>
            <w:noWrap/>
            <w:vAlign w:val="center"/>
            <w:hideMark/>
          </w:tcPr>
          <w:p w14:paraId="03D5B156"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62,295</w:t>
            </w:r>
          </w:p>
        </w:tc>
        <w:tc>
          <w:tcPr>
            <w:tcW w:w="36" w:type="dxa"/>
            <w:vAlign w:val="center"/>
            <w:hideMark/>
          </w:tcPr>
          <w:p w14:paraId="3800F387"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4AD88AC2"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58F77745"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FY17</w:t>
            </w:r>
          </w:p>
        </w:tc>
        <w:tc>
          <w:tcPr>
            <w:tcW w:w="1154" w:type="dxa"/>
            <w:tcBorders>
              <w:top w:val="nil"/>
              <w:left w:val="nil"/>
              <w:bottom w:val="nil"/>
              <w:right w:val="nil"/>
            </w:tcBorders>
            <w:shd w:val="clear" w:color="000000" w:fill="FFFFFF"/>
            <w:noWrap/>
            <w:vAlign w:val="center"/>
            <w:hideMark/>
          </w:tcPr>
          <w:p w14:paraId="28A788F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30.4%</w:t>
            </w:r>
          </w:p>
        </w:tc>
        <w:tc>
          <w:tcPr>
            <w:tcW w:w="1118" w:type="dxa"/>
            <w:tcBorders>
              <w:top w:val="nil"/>
              <w:left w:val="nil"/>
              <w:bottom w:val="nil"/>
              <w:right w:val="nil"/>
            </w:tcBorders>
            <w:shd w:val="clear" w:color="000000" w:fill="FFFFFF"/>
            <w:noWrap/>
            <w:vAlign w:val="center"/>
            <w:hideMark/>
          </w:tcPr>
          <w:p w14:paraId="3E3EC2C6"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18.8%</w:t>
            </w:r>
          </w:p>
        </w:tc>
        <w:tc>
          <w:tcPr>
            <w:tcW w:w="1433" w:type="dxa"/>
            <w:tcBorders>
              <w:top w:val="nil"/>
              <w:left w:val="nil"/>
              <w:bottom w:val="nil"/>
              <w:right w:val="nil"/>
            </w:tcBorders>
            <w:shd w:val="clear" w:color="000000" w:fill="FFFFFF"/>
            <w:noWrap/>
            <w:vAlign w:val="center"/>
            <w:hideMark/>
          </w:tcPr>
          <w:p w14:paraId="08C30B9C"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15.0%</w:t>
            </w:r>
          </w:p>
        </w:tc>
        <w:tc>
          <w:tcPr>
            <w:tcW w:w="1434" w:type="dxa"/>
            <w:tcBorders>
              <w:top w:val="nil"/>
              <w:left w:val="nil"/>
              <w:bottom w:val="nil"/>
              <w:right w:val="nil"/>
            </w:tcBorders>
            <w:shd w:val="clear" w:color="000000" w:fill="FFFFFF"/>
            <w:noWrap/>
            <w:vAlign w:val="center"/>
            <w:hideMark/>
          </w:tcPr>
          <w:p w14:paraId="3DA125CE"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20.2%</w:t>
            </w:r>
          </w:p>
        </w:tc>
        <w:tc>
          <w:tcPr>
            <w:tcW w:w="1156" w:type="dxa"/>
            <w:tcBorders>
              <w:top w:val="nil"/>
              <w:left w:val="nil"/>
              <w:bottom w:val="nil"/>
              <w:right w:val="nil"/>
            </w:tcBorders>
            <w:shd w:val="clear" w:color="000000" w:fill="FFFFFF"/>
            <w:noWrap/>
            <w:vAlign w:val="center"/>
            <w:hideMark/>
          </w:tcPr>
          <w:p w14:paraId="6A342A46"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6E46A27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3,118</w:t>
            </w:r>
          </w:p>
        </w:tc>
        <w:tc>
          <w:tcPr>
            <w:tcW w:w="1035" w:type="dxa"/>
            <w:tcBorders>
              <w:top w:val="nil"/>
              <w:left w:val="nil"/>
              <w:bottom w:val="nil"/>
              <w:right w:val="single" w:sz="4" w:space="0" w:color="auto"/>
            </w:tcBorders>
            <w:shd w:val="clear" w:color="000000" w:fill="FFFFFF"/>
            <w:noWrap/>
            <w:vAlign w:val="center"/>
            <w:hideMark/>
          </w:tcPr>
          <w:p w14:paraId="26D44DD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76,298</w:t>
            </w:r>
          </w:p>
        </w:tc>
        <w:tc>
          <w:tcPr>
            <w:tcW w:w="36" w:type="dxa"/>
            <w:vAlign w:val="center"/>
            <w:hideMark/>
          </w:tcPr>
          <w:p w14:paraId="39BAB5AD"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56179D1F"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7050174E"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FY18</w:t>
            </w:r>
          </w:p>
        </w:tc>
        <w:tc>
          <w:tcPr>
            <w:tcW w:w="1154" w:type="dxa"/>
            <w:tcBorders>
              <w:top w:val="nil"/>
              <w:left w:val="nil"/>
              <w:bottom w:val="nil"/>
              <w:right w:val="nil"/>
            </w:tcBorders>
            <w:shd w:val="clear" w:color="000000" w:fill="FFFFFF"/>
            <w:noWrap/>
            <w:vAlign w:val="center"/>
            <w:hideMark/>
          </w:tcPr>
          <w:p w14:paraId="4B9AFB94"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-11.8%</w:t>
            </w:r>
          </w:p>
        </w:tc>
        <w:tc>
          <w:tcPr>
            <w:tcW w:w="1118" w:type="dxa"/>
            <w:tcBorders>
              <w:top w:val="nil"/>
              <w:left w:val="nil"/>
              <w:bottom w:val="nil"/>
              <w:right w:val="nil"/>
            </w:tcBorders>
            <w:shd w:val="clear" w:color="000000" w:fill="FFFFFF"/>
            <w:noWrap/>
            <w:vAlign w:val="center"/>
            <w:hideMark/>
          </w:tcPr>
          <w:p w14:paraId="13B23A81"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-9.6%</w:t>
            </w:r>
          </w:p>
        </w:tc>
        <w:tc>
          <w:tcPr>
            <w:tcW w:w="1433" w:type="dxa"/>
            <w:tcBorders>
              <w:top w:val="nil"/>
              <w:left w:val="nil"/>
              <w:bottom w:val="nil"/>
              <w:right w:val="nil"/>
            </w:tcBorders>
            <w:shd w:val="clear" w:color="000000" w:fill="FFFFFF"/>
            <w:noWrap/>
            <w:vAlign w:val="center"/>
            <w:hideMark/>
          </w:tcPr>
          <w:p w14:paraId="377B234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17.4%</w:t>
            </w:r>
          </w:p>
        </w:tc>
        <w:tc>
          <w:tcPr>
            <w:tcW w:w="1434" w:type="dxa"/>
            <w:tcBorders>
              <w:top w:val="nil"/>
              <w:left w:val="nil"/>
              <w:bottom w:val="nil"/>
              <w:right w:val="nil"/>
            </w:tcBorders>
            <w:shd w:val="clear" w:color="000000" w:fill="FFFFFF"/>
            <w:noWrap/>
            <w:vAlign w:val="center"/>
            <w:hideMark/>
          </w:tcPr>
          <w:p w14:paraId="0A045DE4"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18.9%</w:t>
            </w:r>
          </w:p>
        </w:tc>
        <w:tc>
          <w:tcPr>
            <w:tcW w:w="1156" w:type="dxa"/>
            <w:tcBorders>
              <w:top w:val="nil"/>
              <w:left w:val="nil"/>
              <w:bottom w:val="nil"/>
              <w:right w:val="nil"/>
            </w:tcBorders>
            <w:shd w:val="clear" w:color="000000" w:fill="FFFFFF"/>
            <w:noWrap/>
            <w:vAlign w:val="center"/>
            <w:hideMark/>
          </w:tcPr>
          <w:p w14:paraId="6492AF2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6A56FF6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3,055</w:t>
            </w:r>
          </w:p>
        </w:tc>
        <w:tc>
          <w:tcPr>
            <w:tcW w:w="1035" w:type="dxa"/>
            <w:tcBorders>
              <w:top w:val="nil"/>
              <w:left w:val="nil"/>
              <w:bottom w:val="nil"/>
              <w:right w:val="single" w:sz="4" w:space="0" w:color="auto"/>
            </w:tcBorders>
            <w:shd w:val="clear" w:color="000000" w:fill="FFFFFF"/>
            <w:noWrap/>
            <w:vAlign w:val="center"/>
            <w:hideMark/>
          </w:tcPr>
          <w:p w14:paraId="2691EDA3"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82,197</w:t>
            </w:r>
          </w:p>
        </w:tc>
        <w:tc>
          <w:tcPr>
            <w:tcW w:w="36" w:type="dxa"/>
            <w:vAlign w:val="center"/>
            <w:hideMark/>
          </w:tcPr>
          <w:p w14:paraId="4756556A"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1B32AE37"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62F39164"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FY19</w:t>
            </w:r>
          </w:p>
        </w:tc>
        <w:tc>
          <w:tcPr>
            <w:tcW w:w="1154" w:type="dxa"/>
            <w:tcBorders>
              <w:top w:val="nil"/>
              <w:left w:val="nil"/>
              <w:bottom w:val="nil"/>
              <w:right w:val="nil"/>
            </w:tcBorders>
            <w:shd w:val="clear" w:color="000000" w:fill="FFFFFF"/>
            <w:noWrap/>
            <w:vAlign w:val="center"/>
            <w:hideMark/>
          </w:tcPr>
          <w:p w14:paraId="351D8F1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-20.0%</w:t>
            </w:r>
          </w:p>
        </w:tc>
        <w:tc>
          <w:tcPr>
            <w:tcW w:w="1118" w:type="dxa"/>
            <w:tcBorders>
              <w:top w:val="nil"/>
              <w:left w:val="nil"/>
              <w:bottom w:val="nil"/>
              <w:right w:val="nil"/>
            </w:tcBorders>
            <w:shd w:val="clear" w:color="000000" w:fill="FFFFFF"/>
            <w:noWrap/>
            <w:vAlign w:val="center"/>
            <w:hideMark/>
          </w:tcPr>
          <w:p w14:paraId="4A06E5B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-23.8%</w:t>
            </w:r>
          </w:p>
        </w:tc>
        <w:tc>
          <w:tcPr>
            <w:tcW w:w="1433" w:type="dxa"/>
            <w:tcBorders>
              <w:top w:val="nil"/>
              <w:left w:val="nil"/>
              <w:bottom w:val="nil"/>
              <w:right w:val="nil"/>
            </w:tcBorders>
            <w:shd w:val="clear" w:color="000000" w:fill="FFFFFF"/>
            <w:noWrap/>
            <w:vAlign w:val="center"/>
            <w:hideMark/>
          </w:tcPr>
          <w:p w14:paraId="05A80D41"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15.9%</w:t>
            </w:r>
          </w:p>
        </w:tc>
        <w:tc>
          <w:tcPr>
            <w:tcW w:w="1434" w:type="dxa"/>
            <w:tcBorders>
              <w:top w:val="nil"/>
              <w:left w:val="nil"/>
              <w:bottom w:val="nil"/>
              <w:right w:val="nil"/>
            </w:tcBorders>
            <w:shd w:val="clear" w:color="000000" w:fill="FFFFFF"/>
            <w:noWrap/>
            <w:vAlign w:val="center"/>
            <w:hideMark/>
          </w:tcPr>
          <w:p w14:paraId="1B1133AF"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20.5%</w:t>
            </w:r>
          </w:p>
        </w:tc>
        <w:tc>
          <w:tcPr>
            <w:tcW w:w="1156" w:type="dxa"/>
            <w:tcBorders>
              <w:top w:val="nil"/>
              <w:left w:val="nil"/>
              <w:bottom w:val="nil"/>
              <w:right w:val="nil"/>
            </w:tcBorders>
            <w:shd w:val="clear" w:color="000000" w:fill="FFFFFF"/>
            <w:noWrap/>
            <w:vAlign w:val="center"/>
            <w:hideMark/>
          </w:tcPr>
          <w:p w14:paraId="7DF87578"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3FBF85F0"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2,452</w:t>
            </w:r>
          </w:p>
        </w:tc>
        <w:tc>
          <w:tcPr>
            <w:tcW w:w="1035" w:type="dxa"/>
            <w:tcBorders>
              <w:top w:val="nil"/>
              <w:left w:val="nil"/>
              <w:bottom w:val="nil"/>
              <w:right w:val="single" w:sz="4" w:space="0" w:color="auto"/>
            </w:tcBorders>
            <w:shd w:val="clear" w:color="000000" w:fill="FFFFFF"/>
            <w:noWrap/>
            <w:vAlign w:val="center"/>
            <w:hideMark/>
          </w:tcPr>
          <w:p w14:paraId="31822014"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84,050</w:t>
            </w:r>
          </w:p>
        </w:tc>
        <w:tc>
          <w:tcPr>
            <w:tcW w:w="36" w:type="dxa"/>
            <w:vAlign w:val="center"/>
            <w:hideMark/>
          </w:tcPr>
          <w:p w14:paraId="68157B93"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5ADC8761"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02523878"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FY20</w:t>
            </w:r>
          </w:p>
        </w:tc>
        <w:tc>
          <w:tcPr>
            <w:tcW w:w="1154" w:type="dxa"/>
            <w:tcBorders>
              <w:top w:val="nil"/>
              <w:left w:val="nil"/>
              <w:bottom w:val="nil"/>
              <w:right w:val="nil"/>
            </w:tcBorders>
            <w:shd w:val="clear" w:color="000000" w:fill="FFFFFF"/>
            <w:noWrap/>
            <w:vAlign w:val="center"/>
            <w:hideMark/>
          </w:tcPr>
          <w:p w14:paraId="274D07D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3.8%</w:t>
            </w:r>
          </w:p>
        </w:tc>
        <w:tc>
          <w:tcPr>
            <w:tcW w:w="1118" w:type="dxa"/>
            <w:tcBorders>
              <w:top w:val="nil"/>
              <w:left w:val="nil"/>
              <w:bottom w:val="nil"/>
              <w:right w:val="nil"/>
            </w:tcBorders>
            <w:shd w:val="clear" w:color="000000" w:fill="FFFFFF"/>
            <w:noWrap/>
            <w:vAlign w:val="center"/>
            <w:hideMark/>
          </w:tcPr>
          <w:p w14:paraId="5131CDE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1.6%</w:t>
            </w:r>
          </w:p>
        </w:tc>
        <w:tc>
          <w:tcPr>
            <w:tcW w:w="1433" w:type="dxa"/>
            <w:tcBorders>
              <w:top w:val="nil"/>
              <w:left w:val="nil"/>
              <w:bottom w:val="nil"/>
              <w:right w:val="nil"/>
            </w:tcBorders>
            <w:shd w:val="clear" w:color="000000" w:fill="FFFFFF"/>
            <w:noWrap/>
            <w:vAlign w:val="center"/>
            <w:hideMark/>
          </w:tcPr>
          <w:p w14:paraId="7EB59DEA"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38.9%</w:t>
            </w:r>
          </w:p>
        </w:tc>
        <w:tc>
          <w:tcPr>
            <w:tcW w:w="1434" w:type="dxa"/>
            <w:tcBorders>
              <w:top w:val="nil"/>
              <w:left w:val="nil"/>
              <w:bottom w:val="nil"/>
              <w:right w:val="nil"/>
            </w:tcBorders>
            <w:shd w:val="clear" w:color="000000" w:fill="FFFFFF"/>
            <w:noWrap/>
            <w:vAlign w:val="center"/>
            <w:hideMark/>
          </w:tcPr>
          <w:p w14:paraId="1878094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41.4%</w:t>
            </w:r>
          </w:p>
        </w:tc>
        <w:tc>
          <w:tcPr>
            <w:tcW w:w="1156" w:type="dxa"/>
            <w:tcBorders>
              <w:top w:val="nil"/>
              <w:left w:val="nil"/>
              <w:bottom w:val="nil"/>
              <w:right w:val="nil"/>
            </w:tcBorders>
            <w:shd w:val="clear" w:color="000000" w:fill="FFFFFF"/>
            <w:noWrap/>
            <w:vAlign w:val="center"/>
            <w:hideMark/>
          </w:tcPr>
          <w:p w14:paraId="5008B89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799E63DA"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3,196</w:t>
            </w:r>
          </w:p>
        </w:tc>
        <w:tc>
          <w:tcPr>
            <w:tcW w:w="1035" w:type="dxa"/>
            <w:tcBorders>
              <w:top w:val="nil"/>
              <w:left w:val="nil"/>
              <w:bottom w:val="nil"/>
              <w:right w:val="single" w:sz="4" w:space="0" w:color="auto"/>
            </w:tcBorders>
            <w:shd w:val="clear" w:color="000000" w:fill="FFFFFF"/>
            <w:noWrap/>
            <w:vAlign w:val="center"/>
            <w:hideMark/>
          </w:tcPr>
          <w:p w14:paraId="4C698AB8"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117,194</w:t>
            </w:r>
          </w:p>
        </w:tc>
        <w:tc>
          <w:tcPr>
            <w:tcW w:w="36" w:type="dxa"/>
            <w:vAlign w:val="center"/>
            <w:hideMark/>
          </w:tcPr>
          <w:p w14:paraId="07FB9DAC"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1CEADE9E"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59428168"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FY21</w:t>
            </w:r>
          </w:p>
        </w:tc>
        <w:tc>
          <w:tcPr>
            <w:tcW w:w="1154" w:type="dxa"/>
            <w:tcBorders>
              <w:top w:val="nil"/>
              <w:left w:val="nil"/>
              <w:bottom w:val="nil"/>
              <w:right w:val="nil"/>
            </w:tcBorders>
            <w:shd w:val="clear" w:color="000000" w:fill="FFFFFF"/>
            <w:noWrap/>
            <w:vAlign w:val="center"/>
            <w:hideMark/>
          </w:tcPr>
          <w:p w14:paraId="676B659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31.0%</w:t>
            </w:r>
          </w:p>
        </w:tc>
        <w:tc>
          <w:tcPr>
            <w:tcW w:w="1118" w:type="dxa"/>
            <w:tcBorders>
              <w:top w:val="nil"/>
              <w:left w:val="nil"/>
              <w:bottom w:val="nil"/>
              <w:right w:val="nil"/>
            </w:tcBorders>
            <w:shd w:val="clear" w:color="000000" w:fill="FFFFFF"/>
            <w:noWrap/>
            <w:vAlign w:val="center"/>
            <w:hideMark/>
          </w:tcPr>
          <w:p w14:paraId="1E24765F"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39.3%</w:t>
            </w:r>
          </w:p>
        </w:tc>
        <w:tc>
          <w:tcPr>
            <w:tcW w:w="1433" w:type="dxa"/>
            <w:tcBorders>
              <w:top w:val="nil"/>
              <w:left w:val="nil"/>
              <w:bottom w:val="nil"/>
              <w:right w:val="nil"/>
            </w:tcBorders>
            <w:shd w:val="clear" w:color="000000" w:fill="FFFFFF"/>
            <w:noWrap/>
            <w:vAlign w:val="center"/>
            <w:hideMark/>
          </w:tcPr>
          <w:p w14:paraId="77DDD64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18.2%</w:t>
            </w:r>
          </w:p>
        </w:tc>
        <w:tc>
          <w:tcPr>
            <w:tcW w:w="1434" w:type="dxa"/>
            <w:tcBorders>
              <w:top w:val="nil"/>
              <w:left w:val="nil"/>
              <w:bottom w:val="nil"/>
              <w:right w:val="nil"/>
            </w:tcBorders>
            <w:shd w:val="clear" w:color="000000" w:fill="FFFFFF"/>
            <w:noWrap/>
            <w:vAlign w:val="center"/>
            <w:hideMark/>
          </w:tcPr>
          <w:p w14:paraId="1473463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21.4%</w:t>
            </w:r>
          </w:p>
        </w:tc>
        <w:tc>
          <w:tcPr>
            <w:tcW w:w="1156" w:type="dxa"/>
            <w:tcBorders>
              <w:top w:val="nil"/>
              <w:left w:val="nil"/>
              <w:bottom w:val="nil"/>
              <w:right w:val="nil"/>
            </w:tcBorders>
            <w:shd w:val="clear" w:color="000000" w:fill="FFFFFF"/>
            <w:noWrap/>
            <w:vAlign w:val="center"/>
            <w:hideMark/>
          </w:tcPr>
          <w:p w14:paraId="2559FB7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08108FEC"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4,102</w:t>
            </w:r>
          </w:p>
        </w:tc>
        <w:tc>
          <w:tcPr>
            <w:tcW w:w="1035" w:type="dxa"/>
            <w:tcBorders>
              <w:top w:val="nil"/>
              <w:left w:val="nil"/>
              <w:bottom w:val="nil"/>
              <w:right w:val="single" w:sz="4" w:space="0" w:color="auto"/>
            </w:tcBorders>
            <w:shd w:val="clear" w:color="000000" w:fill="FFFFFF"/>
            <w:noWrap/>
            <w:vAlign w:val="center"/>
            <w:hideMark/>
          </w:tcPr>
          <w:p w14:paraId="7E6E1118"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163,938</w:t>
            </w:r>
          </w:p>
        </w:tc>
        <w:tc>
          <w:tcPr>
            <w:tcW w:w="36" w:type="dxa"/>
            <w:vAlign w:val="center"/>
            <w:hideMark/>
          </w:tcPr>
          <w:p w14:paraId="5F92C70B"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388D1528"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796B2345"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FY22</w:t>
            </w:r>
          </w:p>
        </w:tc>
        <w:tc>
          <w:tcPr>
            <w:tcW w:w="1154" w:type="dxa"/>
            <w:tcBorders>
              <w:top w:val="nil"/>
              <w:left w:val="nil"/>
              <w:bottom w:val="nil"/>
              <w:right w:val="nil"/>
            </w:tcBorders>
            <w:shd w:val="clear" w:color="000000" w:fill="FFFFFF"/>
            <w:noWrap/>
            <w:vAlign w:val="center"/>
            <w:hideMark/>
          </w:tcPr>
          <w:p w14:paraId="1E350009"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-19.1%</w:t>
            </w:r>
          </w:p>
        </w:tc>
        <w:tc>
          <w:tcPr>
            <w:tcW w:w="1118" w:type="dxa"/>
            <w:tcBorders>
              <w:top w:val="nil"/>
              <w:left w:val="nil"/>
              <w:bottom w:val="nil"/>
              <w:right w:val="nil"/>
            </w:tcBorders>
            <w:shd w:val="clear" w:color="000000" w:fill="FFFFFF"/>
            <w:noWrap/>
            <w:vAlign w:val="center"/>
            <w:hideMark/>
          </w:tcPr>
          <w:p w14:paraId="724F176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-10.3%</w:t>
            </w:r>
          </w:p>
        </w:tc>
        <w:tc>
          <w:tcPr>
            <w:tcW w:w="1433" w:type="dxa"/>
            <w:tcBorders>
              <w:top w:val="nil"/>
              <w:left w:val="nil"/>
              <w:bottom w:val="nil"/>
              <w:right w:val="nil"/>
            </w:tcBorders>
            <w:shd w:val="clear" w:color="000000" w:fill="FFFFFF"/>
            <w:noWrap/>
            <w:vAlign w:val="center"/>
            <w:hideMark/>
          </w:tcPr>
          <w:p w14:paraId="5F40FAB1"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13.9%</w:t>
            </w:r>
          </w:p>
        </w:tc>
        <w:tc>
          <w:tcPr>
            <w:tcW w:w="1434" w:type="dxa"/>
            <w:tcBorders>
              <w:top w:val="nil"/>
              <w:left w:val="nil"/>
              <w:bottom w:val="nil"/>
              <w:right w:val="nil"/>
            </w:tcBorders>
            <w:shd w:val="clear" w:color="000000" w:fill="FFFFFF"/>
            <w:noWrap/>
            <w:vAlign w:val="center"/>
            <w:hideMark/>
          </w:tcPr>
          <w:p w14:paraId="5ADE4E50"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11.6%</w:t>
            </w:r>
          </w:p>
        </w:tc>
        <w:tc>
          <w:tcPr>
            <w:tcW w:w="1156" w:type="dxa"/>
            <w:tcBorders>
              <w:top w:val="nil"/>
              <w:left w:val="nil"/>
              <w:bottom w:val="nil"/>
              <w:right w:val="nil"/>
            </w:tcBorders>
            <w:shd w:val="clear" w:color="000000" w:fill="FFFFFF"/>
            <w:noWrap/>
            <w:vAlign w:val="center"/>
            <w:hideMark/>
          </w:tcPr>
          <w:p w14:paraId="1D6F3020"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4D96060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2,993</w:t>
            </w:r>
          </w:p>
        </w:tc>
        <w:tc>
          <w:tcPr>
            <w:tcW w:w="1035" w:type="dxa"/>
            <w:tcBorders>
              <w:top w:val="nil"/>
              <w:left w:val="nil"/>
              <w:bottom w:val="nil"/>
              <w:right w:val="single" w:sz="4" w:space="0" w:color="auto"/>
            </w:tcBorders>
            <w:shd w:val="clear" w:color="000000" w:fill="FFFFFF"/>
            <w:noWrap/>
            <w:vAlign w:val="center"/>
            <w:hideMark/>
          </w:tcPr>
          <w:p w14:paraId="0F72228C"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195,809</w:t>
            </w:r>
          </w:p>
        </w:tc>
        <w:tc>
          <w:tcPr>
            <w:tcW w:w="36" w:type="dxa"/>
            <w:vAlign w:val="center"/>
            <w:hideMark/>
          </w:tcPr>
          <w:p w14:paraId="28A40CD5"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275C67A8"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177167D7"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FY23</w:t>
            </w:r>
          </w:p>
        </w:tc>
        <w:tc>
          <w:tcPr>
            <w:tcW w:w="1154" w:type="dxa"/>
            <w:tcBorders>
              <w:top w:val="nil"/>
              <w:left w:val="nil"/>
              <w:bottom w:val="nil"/>
              <w:right w:val="nil"/>
            </w:tcBorders>
            <w:shd w:val="clear" w:color="000000" w:fill="FFFFFF"/>
            <w:noWrap/>
            <w:vAlign w:val="center"/>
            <w:hideMark/>
          </w:tcPr>
          <w:p w14:paraId="74A96171"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-0.8%</w:t>
            </w:r>
          </w:p>
        </w:tc>
        <w:tc>
          <w:tcPr>
            <w:tcW w:w="1118" w:type="dxa"/>
            <w:tcBorders>
              <w:top w:val="nil"/>
              <w:left w:val="nil"/>
              <w:bottom w:val="nil"/>
              <w:right w:val="nil"/>
            </w:tcBorders>
            <w:shd w:val="clear" w:color="000000" w:fill="FFFFFF"/>
            <w:noWrap/>
            <w:vAlign w:val="center"/>
            <w:hideMark/>
          </w:tcPr>
          <w:p w14:paraId="210C310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2.9%</w:t>
            </w:r>
          </w:p>
        </w:tc>
        <w:tc>
          <w:tcPr>
            <w:tcW w:w="1433" w:type="dxa"/>
            <w:tcBorders>
              <w:top w:val="nil"/>
              <w:left w:val="nil"/>
              <w:bottom w:val="nil"/>
              <w:right w:val="nil"/>
            </w:tcBorders>
            <w:shd w:val="clear" w:color="000000" w:fill="FFFFFF"/>
            <w:noWrap/>
            <w:vAlign w:val="center"/>
            <w:hideMark/>
          </w:tcPr>
          <w:p w14:paraId="6BC2831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13.5%</w:t>
            </w:r>
          </w:p>
        </w:tc>
        <w:tc>
          <w:tcPr>
            <w:tcW w:w="1434" w:type="dxa"/>
            <w:tcBorders>
              <w:top w:val="nil"/>
              <w:left w:val="nil"/>
              <w:bottom w:val="nil"/>
              <w:right w:val="nil"/>
            </w:tcBorders>
            <w:shd w:val="clear" w:color="000000" w:fill="FFFFFF"/>
            <w:noWrap/>
            <w:vAlign w:val="center"/>
            <w:hideMark/>
          </w:tcPr>
          <w:p w14:paraId="202BA1C9"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12.7%</w:t>
            </w:r>
          </w:p>
        </w:tc>
        <w:tc>
          <w:tcPr>
            <w:tcW w:w="1156" w:type="dxa"/>
            <w:tcBorders>
              <w:top w:val="nil"/>
              <w:left w:val="nil"/>
              <w:bottom w:val="nil"/>
              <w:right w:val="nil"/>
            </w:tcBorders>
            <w:shd w:val="clear" w:color="000000" w:fill="FFFFFF"/>
            <w:noWrap/>
            <w:vAlign w:val="center"/>
            <w:hideMark/>
          </w:tcPr>
          <w:p w14:paraId="44EA57E3"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6D3A7E5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2,887</w:t>
            </w:r>
          </w:p>
        </w:tc>
        <w:tc>
          <w:tcPr>
            <w:tcW w:w="1035" w:type="dxa"/>
            <w:tcBorders>
              <w:top w:val="nil"/>
              <w:left w:val="nil"/>
              <w:bottom w:val="nil"/>
              <w:right w:val="single" w:sz="4" w:space="0" w:color="auto"/>
            </w:tcBorders>
            <w:shd w:val="clear" w:color="000000" w:fill="FFFFFF"/>
            <w:noWrap/>
            <w:vAlign w:val="center"/>
            <w:hideMark/>
          </w:tcPr>
          <w:p w14:paraId="780D0E5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235,912</w:t>
            </w:r>
          </w:p>
        </w:tc>
        <w:tc>
          <w:tcPr>
            <w:tcW w:w="36" w:type="dxa"/>
            <w:vAlign w:val="center"/>
            <w:hideMark/>
          </w:tcPr>
          <w:p w14:paraId="27EC17DE"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30EADA94"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1F0160DD"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FY24</w:t>
            </w:r>
          </w:p>
        </w:tc>
        <w:tc>
          <w:tcPr>
            <w:tcW w:w="1154" w:type="dxa"/>
            <w:tcBorders>
              <w:top w:val="nil"/>
              <w:left w:val="nil"/>
              <w:bottom w:val="nil"/>
              <w:right w:val="nil"/>
            </w:tcBorders>
            <w:shd w:val="clear" w:color="000000" w:fill="FFFFFF"/>
            <w:noWrap/>
            <w:vAlign w:val="center"/>
            <w:hideMark/>
          </w:tcPr>
          <w:p w14:paraId="12EDC70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90.7%</w:t>
            </w:r>
          </w:p>
        </w:tc>
        <w:tc>
          <w:tcPr>
            <w:tcW w:w="1118" w:type="dxa"/>
            <w:tcBorders>
              <w:top w:val="nil"/>
              <w:left w:val="nil"/>
              <w:bottom w:val="nil"/>
              <w:right w:val="nil"/>
            </w:tcBorders>
            <w:shd w:val="clear" w:color="000000" w:fill="FFFFFF"/>
            <w:noWrap/>
            <w:vAlign w:val="center"/>
            <w:hideMark/>
          </w:tcPr>
          <w:p w14:paraId="46F9B2C8"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78.7%</w:t>
            </w:r>
          </w:p>
        </w:tc>
        <w:tc>
          <w:tcPr>
            <w:tcW w:w="1433" w:type="dxa"/>
            <w:tcBorders>
              <w:top w:val="nil"/>
              <w:left w:val="nil"/>
              <w:bottom w:val="nil"/>
              <w:right w:val="nil"/>
            </w:tcBorders>
            <w:shd w:val="clear" w:color="000000" w:fill="FFFFFF"/>
            <w:noWrap/>
            <w:vAlign w:val="center"/>
            <w:hideMark/>
          </w:tcPr>
          <w:p w14:paraId="744C8EE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31.2%</w:t>
            </w:r>
          </w:p>
        </w:tc>
        <w:tc>
          <w:tcPr>
            <w:tcW w:w="1434" w:type="dxa"/>
            <w:tcBorders>
              <w:top w:val="nil"/>
              <w:left w:val="nil"/>
              <w:bottom w:val="nil"/>
              <w:right w:val="nil"/>
            </w:tcBorders>
            <w:shd w:val="clear" w:color="000000" w:fill="FFFFFF"/>
            <w:noWrap/>
            <w:vAlign w:val="center"/>
            <w:hideMark/>
          </w:tcPr>
          <w:p w14:paraId="381405FF"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25.3%</w:t>
            </w:r>
          </w:p>
        </w:tc>
        <w:tc>
          <w:tcPr>
            <w:tcW w:w="1156" w:type="dxa"/>
            <w:tcBorders>
              <w:top w:val="nil"/>
              <w:left w:val="nil"/>
              <w:bottom w:val="nil"/>
              <w:right w:val="nil"/>
            </w:tcBorders>
            <w:shd w:val="clear" w:color="000000" w:fill="FFFFFF"/>
            <w:noWrap/>
            <w:vAlign w:val="center"/>
            <w:hideMark/>
          </w:tcPr>
          <w:p w14:paraId="7336D0B0"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18F0F3F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4,777</w:t>
            </w:r>
          </w:p>
        </w:tc>
        <w:tc>
          <w:tcPr>
            <w:tcW w:w="1035" w:type="dxa"/>
            <w:tcBorders>
              <w:top w:val="nil"/>
              <w:left w:val="nil"/>
              <w:bottom w:val="nil"/>
              <w:right w:val="single" w:sz="4" w:space="0" w:color="auto"/>
            </w:tcBorders>
            <w:shd w:val="clear" w:color="000000" w:fill="FFFFFF"/>
            <w:noWrap/>
            <w:vAlign w:val="center"/>
            <w:hideMark/>
          </w:tcPr>
          <w:p w14:paraId="6ECC004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324,587</w:t>
            </w:r>
          </w:p>
        </w:tc>
        <w:tc>
          <w:tcPr>
            <w:tcW w:w="36" w:type="dxa"/>
            <w:vAlign w:val="center"/>
            <w:hideMark/>
          </w:tcPr>
          <w:p w14:paraId="2334854F"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37866227"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3CD0200E"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FY25</w:t>
            </w:r>
          </w:p>
        </w:tc>
        <w:tc>
          <w:tcPr>
            <w:tcW w:w="1154" w:type="dxa"/>
            <w:tcBorders>
              <w:top w:val="nil"/>
              <w:left w:val="nil"/>
              <w:bottom w:val="nil"/>
              <w:right w:val="nil"/>
            </w:tcBorders>
            <w:shd w:val="clear" w:color="000000" w:fill="FFFFFF"/>
            <w:noWrap/>
            <w:vAlign w:val="center"/>
            <w:hideMark/>
          </w:tcPr>
          <w:p w14:paraId="176A8D1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62.7%</w:t>
            </w:r>
          </w:p>
        </w:tc>
        <w:tc>
          <w:tcPr>
            <w:tcW w:w="1118" w:type="dxa"/>
            <w:tcBorders>
              <w:top w:val="nil"/>
              <w:left w:val="nil"/>
              <w:bottom w:val="nil"/>
              <w:right w:val="nil"/>
            </w:tcBorders>
            <w:shd w:val="clear" w:color="000000" w:fill="FFFFFF"/>
            <w:noWrap/>
            <w:vAlign w:val="center"/>
            <w:hideMark/>
          </w:tcPr>
          <w:p w14:paraId="6DB329D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46.2%</w:t>
            </w:r>
          </w:p>
        </w:tc>
        <w:tc>
          <w:tcPr>
            <w:tcW w:w="1433" w:type="dxa"/>
            <w:tcBorders>
              <w:top w:val="nil"/>
              <w:left w:val="nil"/>
              <w:bottom w:val="nil"/>
              <w:right w:val="nil"/>
            </w:tcBorders>
            <w:shd w:val="clear" w:color="000000" w:fill="FFFFFF"/>
            <w:noWrap/>
            <w:vAlign w:val="center"/>
            <w:hideMark/>
          </w:tcPr>
          <w:p w14:paraId="0D599E7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21.1%</w:t>
            </w:r>
          </w:p>
        </w:tc>
        <w:tc>
          <w:tcPr>
            <w:tcW w:w="1434" w:type="dxa"/>
            <w:tcBorders>
              <w:top w:val="nil"/>
              <w:left w:val="nil"/>
              <w:bottom w:val="nil"/>
              <w:right w:val="nil"/>
            </w:tcBorders>
            <w:shd w:val="clear" w:color="000000" w:fill="FFFFFF"/>
            <w:noWrap/>
            <w:vAlign w:val="center"/>
            <w:hideMark/>
          </w:tcPr>
          <w:p w14:paraId="4221D27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26.2%</w:t>
            </w:r>
          </w:p>
        </w:tc>
        <w:tc>
          <w:tcPr>
            <w:tcW w:w="1156" w:type="dxa"/>
            <w:tcBorders>
              <w:top w:val="nil"/>
              <w:left w:val="nil"/>
              <w:bottom w:val="nil"/>
              <w:right w:val="nil"/>
            </w:tcBorders>
            <w:shd w:val="clear" w:color="000000" w:fill="FFFFFF"/>
            <w:noWrap/>
            <w:vAlign w:val="center"/>
            <w:hideMark/>
          </w:tcPr>
          <w:p w14:paraId="2694DE47"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nil"/>
              <w:right w:val="nil"/>
            </w:tcBorders>
            <w:shd w:val="clear" w:color="000000" w:fill="FFFFFF"/>
            <w:noWrap/>
            <w:vAlign w:val="center"/>
            <w:hideMark/>
          </w:tcPr>
          <w:p w14:paraId="38200D9B"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8,652</w:t>
            </w:r>
          </w:p>
        </w:tc>
        <w:tc>
          <w:tcPr>
            <w:tcW w:w="1035" w:type="dxa"/>
            <w:tcBorders>
              <w:top w:val="nil"/>
              <w:left w:val="nil"/>
              <w:bottom w:val="nil"/>
              <w:right w:val="single" w:sz="4" w:space="0" w:color="auto"/>
            </w:tcBorders>
            <w:shd w:val="clear" w:color="000000" w:fill="FFFFFF"/>
            <w:noWrap/>
            <w:vAlign w:val="center"/>
            <w:hideMark/>
          </w:tcPr>
          <w:p w14:paraId="40B6B58C"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506,341</w:t>
            </w:r>
          </w:p>
        </w:tc>
        <w:tc>
          <w:tcPr>
            <w:tcW w:w="36" w:type="dxa"/>
            <w:vAlign w:val="center"/>
            <w:hideMark/>
          </w:tcPr>
          <w:p w14:paraId="3C5F8537"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915BDF" w14:paraId="78BA84CA" w14:textId="77777777" w:rsidTr="00194A12">
        <w:trPr>
          <w:trHeight w:val="276"/>
        </w:trPr>
        <w:tc>
          <w:tcPr>
            <w:tcW w:w="857" w:type="dxa"/>
            <w:tcBorders>
              <w:top w:val="nil"/>
              <w:left w:val="single" w:sz="4" w:space="0" w:color="auto"/>
              <w:bottom w:val="single" w:sz="4" w:space="0" w:color="auto"/>
              <w:right w:val="single" w:sz="4" w:space="0" w:color="auto"/>
            </w:tcBorders>
            <w:shd w:val="clear" w:color="000000" w:fill="FFFFFF"/>
            <w:noWrap/>
            <w:vAlign w:val="center"/>
            <w:hideMark/>
          </w:tcPr>
          <w:p w14:paraId="39703D79" w14:textId="77777777" w:rsidR="00CD6926" w:rsidRPr="00915BDF" w:rsidRDefault="00CD6926" w:rsidP="00194A12">
            <w:pPr>
              <w:spacing w:after="0" w:line="240" w:lineRule="auto"/>
              <w:jc w:val="center"/>
              <w:rPr>
                <w:rFonts w:ascii="Calibri" w:eastAsia="Times New Roman" w:hAnsi="Calibri" w:cs="Calibri"/>
                <w:b/>
                <w:bCs/>
                <w:color w:val="000000"/>
                <w:sz w:val="20"/>
                <w:szCs w:val="20"/>
                <w:lang w:val="en-PK" w:eastAsia="en-PK"/>
              </w:rPr>
            </w:pPr>
            <w:r w:rsidRPr="00915BDF">
              <w:rPr>
                <w:rFonts w:ascii="Calibri" w:eastAsia="Times New Roman" w:hAnsi="Calibri" w:cs="Calibri"/>
                <w:b/>
                <w:bCs/>
                <w:color w:val="000000"/>
                <w:sz w:val="20"/>
                <w:szCs w:val="20"/>
                <w:lang w:val="en-PK" w:eastAsia="en-PK"/>
              </w:rPr>
              <w:t>1HFY26</w:t>
            </w:r>
          </w:p>
        </w:tc>
        <w:tc>
          <w:tcPr>
            <w:tcW w:w="1154" w:type="dxa"/>
            <w:tcBorders>
              <w:top w:val="nil"/>
              <w:left w:val="nil"/>
              <w:bottom w:val="single" w:sz="4" w:space="0" w:color="auto"/>
              <w:right w:val="nil"/>
            </w:tcBorders>
            <w:shd w:val="clear" w:color="000000" w:fill="FFFFFF"/>
            <w:noWrap/>
            <w:vAlign w:val="center"/>
            <w:hideMark/>
          </w:tcPr>
          <w:p w14:paraId="21F3137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27.2%</w:t>
            </w:r>
          </w:p>
        </w:tc>
        <w:tc>
          <w:tcPr>
            <w:tcW w:w="1118" w:type="dxa"/>
            <w:tcBorders>
              <w:top w:val="nil"/>
              <w:left w:val="nil"/>
              <w:bottom w:val="single" w:sz="4" w:space="0" w:color="auto"/>
              <w:right w:val="nil"/>
            </w:tcBorders>
            <w:shd w:val="clear" w:color="000000" w:fill="FFFFFF"/>
            <w:noWrap/>
            <w:vAlign w:val="center"/>
            <w:hideMark/>
          </w:tcPr>
          <w:p w14:paraId="053F75A9"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34.4%</w:t>
            </w:r>
          </w:p>
        </w:tc>
        <w:tc>
          <w:tcPr>
            <w:tcW w:w="1433" w:type="dxa"/>
            <w:tcBorders>
              <w:top w:val="nil"/>
              <w:left w:val="nil"/>
              <w:bottom w:val="single" w:sz="4" w:space="0" w:color="auto"/>
              <w:right w:val="nil"/>
            </w:tcBorders>
            <w:shd w:val="clear" w:color="000000" w:fill="FFFFFF"/>
            <w:noWrap/>
            <w:vAlign w:val="center"/>
            <w:hideMark/>
          </w:tcPr>
          <w:p w14:paraId="6E91804D"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11.1%</w:t>
            </w:r>
          </w:p>
        </w:tc>
        <w:tc>
          <w:tcPr>
            <w:tcW w:w="1434" w:type="dxa"/>
            <w:tcBorders>
              <w:top w:val="nil"/>
              <w:left w:val="nil"/>
              <w:bottom w:val="single" w:sz="4" w:space="0" w:color="auto"/>
              <w:right w:val="nil"/>
            </w:tcBorders>
            <w:shd w:val="clear" w:color="000000" w:fill="FFFFFF"/>
            <w:noWrap/>
            <w:vAlign w:val="center"/>
            <w:hideMark/>
          </w:tcPr>
          <w:p w14:paraId="5EF3F4BE"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16.2%</w:t>
            </w:r>
          </w:p>
        </w:tc>
        <w:tc>
          <w:tcPr>
            <w:tcW w:w="1156" w:type="dxa"/>
            <w:tcBorders>
              <w:top w:val="nil"/>
              <w:left w:val="nil"/>
              <w:bottom w:val="single" w:sz="4" w:space="0" w:color="auto"/>
              <w:right w:val="nil"/>
            </w:tcBorders>
            <w:shd w:val="clear" w:color="000000" w:fill="FFFFFF"/>
            <w:noWrap/>
            <w:vAlign w:val="center"/>
            <w:hideMark/>
          </w:tcPr>
          <w:p w14:paraId="50011715"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&lt;5</w:t>
            </w:r>
          </w:p>
        </w:tc>
        <w:tc>
          <w:tcPr>
            <w:tcW w:w="1137" w:type="dxa"/>
            <w:tcBorders>
              <w:top w:val="nil"/>
              <w:left w:val="nil"/>
              <w:bottom w:val="single" w:sz="4" w:space="0" w:color="auto"/>
              <w:right w:val="nil"/>
            </w:tcBorders>
            <w:shd w:val="clear" w:color="000000" w:fill="FFFFFF"/>
            <w:noWrap/>
            <w:vAlign w:val="center"/>
            <w:hideMark/>
          </w:tcPr>
          <w:p w14:paraId="54DF5659"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12,351</w:t>
            </w:r>
          </w:p>
        </w:tc>
        <w:tc>
          <w:tcPr>
            <w:tcW w:w="1035" w:type="dxa"/>
            <w:tcBorders>
              <w:top w:val="nil"/>
              <w:left w:val="nil"/>
              <w:bottom w:val="single" w:sz="4" w:space="0" w:color="auto"/>
              <w:right w:val="single" w:sz="4" w:space="0" w:color="auto"/>
            </w:tcBorders>
            <w:shd w:val="clear" w:color="000000" w:fill="FFFFFF"/>
            <w:noWrap/>
            <w:vAlign w:val="center"/>
            <w:hideMark/>
          </w:tcPr>
          <w:p w14:paraId="17006662" w14:textId="77777777" w:rsidR="00CD6926" w:rsidRPr="00915BDF" w:rsidRDefault="00CD6926" w:rsidP="00194A12">
            <w:pPr>
              <w:spacing w:after="0" w:line="240" w:lineRule="auto"/>
              <w:jc w:val="center"/>
              <w:rPr>
                <w:rFonts w:ascii="Calibri" w:eastAsia="Times New Roman" w:hAnsi="Calibri" w:cs="Calibri"/>
                <w:color w:val="000000"/>
                <w:sz w:val="20"/>
                <w:szCs w:val="20"/>
                <w:lang w:val="en-PK" w:eastAsia="en-PK"/>
              </w:rPr>
            </w:pPr>
            <w:r w:rsidRPr="00915BDF">
              <w:rPr>
                <w:rFonts w:ascii="Calibri" w:eastAsia="Times New Roman" w:hAnsi="Calibri" w:cs="Calibri"/>
                <w:color w:val="000000"/>
                <w:sz w:val="20"/>
                <w:szCs w:val="20"/>
                <w:lang w:val="en-PK" w:eastAsia="en-PK"/>
              </w:rPr>
              <w:t>552,308</w:t>
            </w:r>
          </w:p>
        </w:tc>
        <w:tc>
          <w:tcPr>
            <w:tcW w:w="36" w:type="dxa"/>
            <w:vAlign w:val="center"/>
            <w:hideMark/>
          </w:tcPr>
          <w:p w14:paraId="05646D1C" w14:textId="77777777" w:rsidR="00CD6926" w:rsidRPr="00915BDF" w:rsidRDefault="00CD6926" w:rsidP="00194A12">
            <w:pPr>
              <w:spacing w:after="0" w:line="240" w:lineRule="auto"/>
              <w:rPr>
                <w:rFonts w:ascii="Times New Roman" w:eastAsia="Times New Roman" w:hAnsi="Times New Roman" w:cs="Times New Roman"/>
                <w:sz w:val="20"/>
                <w:szCs w:val="20"/>
                <w:lang w:val="en-PK" w:eastAsia="en-PK"/>
              </w:rPr>
            </w:pPr>
          </w:p>
        </w:tc>
      </w:tr>
    </w:tbl>
    <w:p w14:paraId="1484C0C2" w14:textId="77777777" w:rsidR="00C46318" w:rsidRPr="00BD2A00" w:rsidRDefault="00C46318" w:rsidP="00C46318">
      <w:pPr>
        <w:autoSpaceDE w:val="0"/>
        <w:autoSpaceDN w:val="0"/>
        <w:adjustRightInd w:val="0"/>
        <w:spacing w:after="0" w:line="240" w:lineRule="auto"/>
        <w:jc w:val="both"/>
        <w:rPr>
          <w:b/>
          <w:color w:val="000000" w:themeColor="text1"/>
          <w:sz w:val="20"/>
          <w:szCs w:val="20"/>
        </w:rPr>
      </w:pPr>
    </w:p>
    <w:p w14:paraId="43E390BE" w14:textId="77777777"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14:paraId="0C34A0B1" w14:textId="77777777"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14:paraId="5A056DB5" w14:textId="77777777"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14:paraId="1D4E9691" w14:textId="77777777"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14:paraId="6AF2FC09" w14:textId="77777777"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14:paraId="06BBCA6D" w14:textId="77777777"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14:paraId="6D517377" w14:textId="77777777"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14:paraId="68C77B16" w14:textId="77777777"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14:paraId="47C9F9B2" w14:textId="77777777"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14:paraId="2A7D016D" w14:textId="77777777"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14:paraId="18AC6B52" w14:textId="77777777" w:rsidR="00107E70" w:rsidRDefault="00107E70" w:rsidP="00C46318">
      <w:pPr>
        <w:jc w:val="both"/>
        <w:rPr>
          <w:b/>
          <w:color w:val="000000" w:themeColor="text1"/>
          <w:sz w:val="20"/>
          <w:szCs w:val="20"/>
        </w:rPr>
      </w:pPr>
    </w:p>
    <w:p w14:paraId="299DEF86" w14:textId="77777777"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14:paraId="2AFAAD24" w14:textId="77777777"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14:paraId="6DD1002A" w14:textId="77777777"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14:paraId="06002D0B" w14:textId="77777777"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14:paraId="4FCCB41F" w14:textId="77777777"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14:paraId="7B26DAC8" w14:textId="77777777"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CA41C7A" w14:textId="77777777" w:rsidR="00C46318" w:rsidRPr="00BD2A00" w:rsidRDefault="00C46318" w:rsidP="00C46318">
      <w:pPr>
        <w:jc w:val="both"/>
        <w:rPr>
          <w:b/>
          <w:color w:val="000000" w:themeColor="text1"/>
          <w:sz w:val="20"/>
          <w:szCs w:val="20"/>
        </w:rPr>
      </w:pPr>
      <w:r w:rsidRPr="00BD2A00">
        <w:rPr>
          <w:b/>
          <w:color w:val="000000" w:themeColor="text1"/>
          <w:sz w:val="20"/>
          <w:szCs w:val="20"/>
        </w:rPr>
        <w:t>Fees</w:t>
      </w:r>
    </w:p>
    <w:p w14:paraId="5EE5247F" w14:textId="77777777"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14:paraId="17B61479" w14:textId="77777777"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14:paraId="3F3C34DB" w14:textId="77777777"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14:paraId="67D01CFA" w14:textId="77777777" w:rsidTr="0050081E">
        <w:tc>
          <w:tcPr>
            <w:tcW w:w="4788" w:type="dxa"/>
          </w:tcPr>
          <w:p w14:paraId="03C499AB" w14:textId="77777777"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14:paraId="2847DC03" w14:textId="77777777" w:rsidR="00E4268F" w:rsidRPr="00BD2A00" w:rsidRDefault="00381E21" w:rsidP="0050081E">
            <w:pPr>
              <w:jc w:val="center"/>
              <w:rPr>
                <w:color w:val="000000" w:themeColor="text1"/>
                <w:sz w:val="20"/>
                <w:szCs w:val="20"/>
              </w:rPr>
            </w:pPr>
            <w:r>
              <w:rPr>
                <w:color w:val="000000" w:themeColor="text1"/>
                <w:sz w:val="20"/>
                <w:szCs w:val="20"/>
              </w:rPr>
              <w:t>2</w:t>
            </w:r>
            <w:r w:rsidR="00821E29">
              <w:rPr>
                <w:color w:val="000000" w:themeColor="text1"/>
                <w:sz w:val="20"/>
                <w:szCs w:val="20"/>
              </w:rPr>
              <w:t>.</w:t>
            </w:r>
            <w:r>
              <w:rPr>
                <w:color w:val="000000" w:themeColor="text1"/>
                <w:sz w:val="20"/>
                <w:szCs w:val="20"/>
              </w:rPr>
              <w:t>5</w:t>
            </w:r>
            <w:r w:rsidR="00821E29">
              <w:rPr>
                <w:color w:val="000000" w:themeColor="text1"/>
                <w:sz w:val="20"/>
                <w:szCs w:val="20"/>
              </w:rPr>
              <w:t>0</w:t>
            </w:r>
            <w:r w:rsidR="00E4268F" w:rsidRPr="00BD2A00">
              <w:rPr>
                <w:color w:val="000000" w:themeColor="text1"/>
                <w:sz w:val="20"/>
                <w:szCs w:val="20"/>
              </w:rPr>
              <w:t>% p.a.</w:t>
            </w:r>
          </w:p>
        </w:tc>
      </w:tr>
      <w:tr w:rsidR="00E4268F" w:rsidRPr="00BD2A00" w14:paraId="4FB16C9E" w14:textId="77777777" w:rsidTr="0050081E">
        <w:tc>
          <w:tcPr>
            <w:tcW w:w="4788" w:type="dxa"/>
          </w:tcPr>
          <w:p w14:paraId="35F4A45F" w14:textId="77777777"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14:paraId="0552AC87" w14:textId="77777777" w:rsidR="00E4268F" w:rsidRDefault="00A560BF" w:rsidP="0050081E">
            <w:pPr>
              <w:jc w:val="center"/>
              <w:rPr>
                <w:color w:val="000000" w:themeColor="text1"/>
                <w:sz w:val="20"/>
                <w:szCs w:val="20"/>
              </w:rPr>
            </w:pPr>
            <w:r>
              <w:rPr>
                <w:color w:val="000000" w:themeColor="text1"/>
                <w:sz w:val="20"/>
                <w:szCs w:val="20"/>
              </w:rPr>
              <w:t>3</w:t>
            </w:r>
            <w:r w:rsidR="00E4268F">
              <w:rPr>
                <w:color w:val="000000" w:themeColor="text1"/>
                <w:sz w:val="20"/>
                <w:szCs w:val="20"/>
              </w:rPr>
              <w:t>.</w:t>
            </w:r>
            <w:r w:rsidR="00EA515C">
              <w:rPr>
                <w:color w:val="000000" w:themeColor="text1"/>
                <w:sz w:val="20"/>
                <w:szCs w:val="20"/>
              </w:rPr>
              <w:t>0</w:t>
            </w:r>
            <w:r w:rsidR="00381E21">
              <w:rPr>
                <w:color w:val="000000" w:themeColor="text1"/>
                <w:sz w:val="20"/>
                <w:szCs w:val="20"/>
              </w:rPr>
              <w:t>0</w:t>
            </w:r>
            <w:r w:rsidR="00E4268F">
              <w:rPr>
                <w:color w:val="000000" w:themeColor="text1"/>
                <w:sz w:val="20"/>
                <w:szCs w:val="20"/>
              </w:rPr>
              <w:t>% p.a.</w:t>
            </w:r>
          </w:p>
        </w:tc>
      </w:tr>
      <w:tr w:rsidR="00E4268F" w:rsidRPr="00BD2A00" w14:paraId="63D3FDE0" w14:textId="77777777" w:rsidTr="0050081E">
        <w:tc>
          <w:tcPr>
            <w:tcW w:w="4788" w:type="dxa"/>
          </w:tcPr>
          <w:p w14:paraId="64A0BE5D" w14:textId="77777777"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14:paraId="05B3F53E" w14:textId="77777777"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A560BF">
              <w:rPr>
                <w:color w:val="000000" w:themeColor="text1"/>
                <w:sz w:val="20"/>
                <w:szCs w:val="20"/>
              </w:rPr>
              <w:t>0</w:t>
            </w:r>
            <w:r w:rsidR="00381E21">
              <w:rPr>
                <w:color w:val="000000" w:themeColor="text1"/>
                <w:sz w:val="20"/>
                <w:szCs w:val="20"/>
              </w:rPr>
              <w:t>0</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14:paraId="56BF569C" w14:textId="77777777" w:rsidR="00E4268F" w:rsidRDefault="00E4268F" w:rsidP="00C46318">
      <w:pPr>
        <w:jc w:val="both"/>
        <w:rPr>
          <w:b/>
          <w:color w:val="000000" w:themeColor="text1"/>
          <w:sz w:val="20"/>
          <w:szCs w:val="20"/>
        </w:rPr>
      </w:pPr>
    </w:p>
    <w:p w14:paraId="056A8F85" w14:textId="77777777"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14:paraId="6410838F" w14:textId="77777777"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893DF29" w14:textId="77777777"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0BE51C69" w14:textId="77777777" w:rsidR="00C46318" w:rsidRDefault="00C46318" w:rsidP="00C46318">
      <w:pPr>
        <w:jc w:val="both"/>
        <w:rPr>
          <w:b/>
          <w:color w:val="000000" w:themeColor="text1"/>
          <w:sz w:val="20"/>
          <w:szCs w:val="20"/>
        </w:rPr>
      </w:pPr>
      <w:r>
        <w:rPr>
          <w:b/>
          <w:color w:val="000000" w:themeColor="text1"/>
          <w:sz w:val="20"/>
          <w:szCs w:val="20"/>
        </w:rPr>
        <w:t>Currency</w:t>
      </w:r>
    </w:p>
    <w:p w14:paraId="6F7FACED"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1019F690" w14:textId="77777777"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14:paraId="4F14AC88" w14:textId="77777777"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14:paraId="672BBC6A" w14:textId="77777777"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14:paraId="13E814A3" w14:textId="77777777"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14:paraId="496C7ACB" w14:textId="77777777" w:rsidR="00C46318" w:rsidRPr="00BD2A00" w:rsidRDefault="00C46318" w:rsidP="00C46318">
      <w:pPr>
        <w:jc w:val="both"/>
        <w:rPr>
          <w:b/>
          <w:color w:val="000000" w:themeColor="text1"/>
          <w:sz w:val="20"/>
          <w:szCs w:val="20"/>
        </w:rPr>
      </w:pPr>
      <w:r w:rsidRPr="00BD2A00">
        <w:rPr>
          <w:b/>
          <w:color w:val="000000" w:themeColor="text1"/>
          <w:sz w:val="20"/>
          <w:szCs w:val="20"/>
        </w:rPr>
        <w:t>Returns</w:t>
      </w:r>
    </w:p>
    <w:p w14:paraId="61AFA5D2" w14:textId="77777777"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2A794E98" w14:textId="77777777"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14:paraId="0AC8E6E0" w14:textId="77777777"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14:paraId="584DE80E" w14:textId="77777777"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14:paraId="3FCC4245" w14:textId="77777777"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1A171B19" w14:textId="77777777"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14:paraId="0377533F" w14:textId="77777777"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13C13E1A" w14:textId="77777777"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14:paraId="77783758" w14:textId="77777777"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14:paraId="59F02B3F" w14:textId="77777777"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6DB7E886" w14:textId="77777777"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14:paraId="43605850" w14:textId="77777777"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14:paraId="6228C3CF" w14:textId="77777777"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14:paraId="50ECD8BB" w14:textId="77777777"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2943536E" w14:textId="77777777"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14:paraId="16E4601B" w14:textId="77777777"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14:paraId="5247A7AD" w14:textId="77777777"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14:paraId="21F876B6" w14:textId="77777777"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14:paraId="53EED5F2" w14:textId="77777777"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C9276BD" w14:textId="77777777"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14:paraId="69E1F19F" w14:textId="77777777"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BFF4D1C" w14:textId="77777777"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14:paraId="2C3DF7AD" w14:textId="77777777"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14:paraId="60536CC8" w14:textId="77777777"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B8112B0" w14:textId="77777777"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14:paraId="21B6E892" w14:textId="77777777"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14:paraId="0104DB9F" w14:textId="77777777"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26A072E" w14:textId="77777777" w:rsidR="00010CA5" w:rsidRDefault="00010CA5" w:rsidP="00C46318">
      <w:pPr>
        <w:jc w:val="center"/>
        <w:rPr>
          <w:b/>
          <w:szCs w:val="20"/>
        </w:rPr>
      </w:pPr>
    </w:p>
    <w:p w14:paraId="28A22DD4" w14:textId="77777777" w:rsidR="00010CA5" w:rsidRDefault="00010CA5" w:rsidP="00C46318">
      <w:pPr>
        <w:jc w:val="center"/>
        <w:rPr>
          <w:b/>
          <w:szCs w:val="20"/>
        </w:rPr>
      </w:pPr>
    </w:p>
    <w:p w14:paraId="70C4F33E" w14:textId="77777777" w:rsidR="00AC1295" w:rsidRDefault="00AC1295" w:rsidP="00C46318">
      <w:pPr>
        <w:jc w:val="center"/>
        <w:rPr>
          <w:b/>
          <w:szCs w:val="20"/>
        </w:rPr>
      </w:pPr>
    </w:p>
    <w:p w14:paraId="4EB4962F" w14:textId="77777777" w:rsidR="00AC1295" w:rsidRDefault="00AC1295" w:rsidP="00C46318">
      <w:pPr>
        <w:jc w:val="center"/>
        <w:rPr>
          <w:b/>
          <w:szCs w:val="20"/>
        </w:rPr>
      </w:pPr>
    </w:p>
    <w:p w14:paraId="00F266AA" w14:textId="77777777" w:rsidR="00C46318" w:rsidRPr="00C46318" w:rsidRDefault="00FB771C" w:rsidP="00C46318">
      <w:pPr>
        <w:jc w:val="center"/>
        <w:rPr>
          <w:b/>
          <w:szCs w:val="20"/>
        </w:rPr>
      </w:pPr>
      <w:r>
        <w:rPr>
          <w:b/>
          <w:szCs w:val="20"/>
        </w:rPr>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74"/>
        <w:gridCol w:w="1053"/>
        <w:gridCol w:w="1156"/>
        <w:gridCol w:w="1175"/>
        <w:gridCol w:w="1235"/>
        <w:gridCol w:w="1027"/>
        <w:gridCol w:w="1136"/>
        <w:gridCol w:w="974"/>
        <w:gridCol w:w="222"/>
      </w:tblGrid>
      <w:tr w:rsidR="00CD6926" w:rsidRPr="00287995" w14:paraId="27AF4C42" w14:textId="77777777" w:rsidTr="00194A12">
        <w:trPr>
          <w:gridAfter w:val="1"/>
          <w:wAfter w:w="36" w:type="dxa"/>
          <w:trHeight w:val="509"/>
        </w:trPr>
        <w:tc>
          <w:tcPr>
            <w:tcW w:w="97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76EA9CBD"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Year</w:t>
            </w:r>
          </w:p>
        </w:tc>
        <w:tc>
          <w:tcPr>
            <w:tcW w:w="1053" w:type="dxa"/>
            <w:vMerge w:val="restart"/>
            <w:tcBorders>
              <w:top w:val="single" w:sz="4" w:space="0" w:color="auto"/>
              <w:left w:val="nil"/>
              <w:bottom w:val="single" w:sz="4" w:space="0" w:color="000000"/>
              <w:right w:val="nil"/>
            </w:tcBorders>
            <w:shd w:val="clear" w:color="000000" w:fill="538DD5"/>
            <w:vAlign w:val="center"/>
            <w:hideMark/>
          </w:tcPr>
          <w:p w14:paraId="218C0502"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Net Returns</w:t>
            </w:r>
          </w:p>
        </w:tc>
        <w:tc>
          <w:tcPr>
            <w:tcW w:w="999" w:type="dxa"/>
            <w:vMerge w:val="restart"/>
            <w:tcBorders>
              <w:top w:val="single" w:sz="4" w:space="0" w:color="auto"/>
              <w:left w:val="nil"/>
              <w:bottom w:val="single" w:sz="4" w:space="0" w:color="000000"/>
              <w:right w:val="nil"/>
            </w:tcBorders>
            <w:shd w:val="clear" w:color="000000" w:fill="538DD5"/>
            <w:vAlign w:val="center"/>
            <w:hideMark/>
          </w:tcPr>
          <w:p w14:paraId="13A8EB6E"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Benchmark</w:t>
            </w:r>
          </w:p>
        </w:tc>
        <w:tc>
          <w:tcPr>
            <w:tcW w:w="1175" w:type="dxa"/>
            <w:vMerge w:val="restart"/>
            <w:tcBorders>
              <w:top w:val="single" w:sz="4" w:space="0" w:color="auto"/>
              <w:left w:val="nil"/>
              <w:bottom w:val="single" w:sz="4" w:space="0" w:color="000000"/>
              <w:right w:val="nil"/>
            </w:tcBorders>
            <w:shd w:val="clear" w:color="000000" w:fill="538DD5"/>
            <w:vAlign w:val="center"/>
            <w:hideMark/>
          </w:tcPr>
          <w:p w14:paraId="525C9C4C"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Composite 3 Yr Standard Deviation</w:t>
            </w:r>
          </w:p>
        </w:tc>
        <w:tc>
          <w:tcPr>
            <w:tcW w:w="1235" w:type="dxa"/>
            <w:vMerge w:val="restart"/>
            <w:tcBorders>
              <w:top w:val="single" w:sz="4" w:space="0" w:color="auto"/>
              <w:left w:val="nil"/>
              <w:bottom w:val="single" w:sz="4" w:space="0" w:color="000000"/>
              <w:right w:val="nil"/>
            </w:tcBorders>
            <w:shd w:val="clear" w:color="000000" w:fill="538DD5"/>
            <w:vAlign w:val="center"/>
            <w:hideMark/>
          </w:tcPr>
          <w:p w14:paraId="45E4F86F"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Benchmark 3 Yr Standard Deviation</w:t>
            </w:r>
          </w:p>
        </w:tc>
        <w:tc>
          <w:tcPr>
            <w:tcW w:w="918" w:type="dxa"/>
            <w:vMerge w:val="restart"/>
            <w:tcBorders>
              <w:top w:val="single" w:sz="4" w:space="0" w:color="auto"/>
              <w:left w:val="nil"/>
              <w:bottom w:val="single" w:sz="4" w:space="0" w:color="000000"/>
              <w:right w:val="nil"/>
            </w:tcBorders>
            <w:shd w:val="clear" w:color="000000" w:fill="538DD5"/>
            <w:vAlign w:val="center"/>
            <w:hideMark/>
          </w:tcPr>
          <w:p w14:paraId="7C1B9895"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Number of Portfolios</w:t>
            </w:r>
          </w:p>
        </w:tc>
        <w:tc>
          <w:tcPr>
            <w:tcW w:w="1136" w:type="dxa"/>
            <w:vMerge w:val="restart"/>
            <w:tcBorders>
              <w:top w:val="single" w:sz="4" w:space="0" w:color="auto"/>
              <w:left w:val="nil"/>
              <w:bottom w:val="single" w:sz="4" w:space="0" w:color="000000"/>
              <w:right w:val="nil"/>
            </w:tcBorders>
            <w:shd w:val="clear" w:color="000000" w:fill="538DD5"/>
            <w:vAlign w:val="center"/>
            <w:hideMark/>
          </w:tcPr>
          <w:p w14:paraId="49B9794D"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Composite Assets</w:t>
            </w:r>
          </w:p>
        </w:tc>
        <w:tc>
          <w:tcPr>
            <w:tcW w:w="974"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B6F4B79"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Firm Assets</w:t>
            </w:r>
          </w:p>
        </w:tc>
      </w:tr>
      <w:tr w:rsidR="00CD6926" w:rsidRPr="00287995" w14:paraId="6D1B3695" w14:textId="77777777" w:rsidTr="00194A12">
        <w:trPr>
          <w:trHeight w:val="276"/>
        </w:trPr>
        <w:tc>
          <w:tcPr>
            <w:tcW w:w="974" w:type="dxa"/>
            <w:vMerge/>
            <w:tcBorders>
              <w:top w:val="single" w:sz="4" w:space="0" w:color="auto"/>
              <w:left w:val="single" w:sz="4" w:space="0" w:color="auto"/>
              <w:bottom w:val="single" w:sz="4" w:space="0" w:color="000000"/>
              <w:right w:val="single" w:sz="4" w:space="0" w:color="auto"/>
            </w:tcBorders>
            <w:vAlign w:val="center"/>
            <w:hideMark/>
          </w:tcPr>
          <w:p w14:paraId="0B0D37A7"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053" w:type="dxa"/>
            <w:vMerge/>
            <w:tcBorders>
              <w:top w:val="single" w:sz="4" w:space="0" w:color="auto"/>
              <w:left w:val="nil"/>
              <w:bottom w:val="single" w:sz="4" w:space="0" w:color="000000"/>
              <w:right w:val="nil"/>
            </w:tcBorders>
            <w:vAlign w:val="center"/>
            <w:hideMark/>
          </w:tcPr>
          <w:p w14:paraId="151CB393"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0921C0D5"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175" w:type="dxa"/>
            <w:vMerge/>
            <w:tcBorders>
              <w:top w:val="single" w:sz="4" w:space="0" w:color="auto"/>
              <w:left w:val="nil"/>
              <w:bottom w:val="single" w:sz="4" w:space="0" w:color="000000"/>
              <w:right w:val="nil"/>
            </w:tcBorders>
            <w:vAlign w:val="center"/>
            <w:hideMark/>
          </w:tcPr>
          <w:p w14:paraId="6EEF6838"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717E1910"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18" w:type="dxa"/>
            <w:vMerge/>
            <w:tcBorders>
              <w:top w:val="single" w:sz="4" w:space="0" w:color="auto"/>
              <w:left w:val="nil"/>
              <w:bottom w:val="single" w:sz="4" w:space="0" w:color="000000"/>
              <w:right w:val="nil"/>
            </w:tcBorders>
            <w:vAlign w:val="center"/>
            <w:hideMark/>
          </w:tcPr>
          <w:p w14:paraId="0D946A3C"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14:paraId="11BC372C"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74" w:type="dxa"/>
            <w:vMerge/>
            <w:tcBorders>
              <w:top w:val="single" w:sz="4" w:space="0" w:color="auto"/>
              <w:left w:val="nil"/>
              <w:bottom w:val="single" w:sz="4" w:space="0" w:color="000000"/>
              <w:right w:val="single" w:sz="4" w:space="0" w:color="auto"/>
            </w:tcBorders>
            <w:vAlign w:val="center"/>
            <w:hideMark/>
          </w:tcPr>
          <w:p w14:paraId="7C9D4F60"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39FAFF26"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p>
        </w:tc>
      </w:tr>
      <w:tr w:rsidR="00CD6926" w:rsidRPr="00287995" w14:paraId="42E6D530" w14:textId="77777777" w:rsidTr="00194A12">
        <w:trPr>
          <w:trHeight w:val="276"/>
        </w:trPr>
        <w:tc>
          <w:tcPr>
            <w:tcW w:w="974" w:type="dxa"/>
            <w:vMerge/>
            <w:tcBorders>
              <w:top w:val="single" w:sz="4" w:space="0" w:color="auto"/>
              <w:left w:val="single" w:sz="4" w:space="0" w:color="auto"/>
              <w:bottom w:val="single" w:sz="4" w:space="0" w:color="000000"/>
              <w:right w:val="single" w:sz="4" w:space="0" w:color="auto"/>
            </w:tcBorders>
            <w:vAlign w:val="center"/>
            <w:hideMark/>
          </w:tcPr>
          <w:p w14:paraId="4809F3E8"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053" w:type="dxa"/>
            <w:vMerge/>
            <w:tcBorders>
              <w:top w:val="single" w:sz="4" w:space="0" w:color="auto"/>
              <w:left w:val="nil"/>
              <w:bottom w:val="single" w:sz="4" w:space="0" w:color="000000"/>
              <w:right w:val="nil"/>
            </w:tcBorders>
            <w:vAlign w:val="center"/>
            <w:hideMark/>
          </w:tcPr>
          <w:p w14:paraId="40DED5D6"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3FBE4251"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175" w:type="dxa"/>
            <w:vMerge/>
            <w:tcBorders>
              <w:top w:val="single" w:sz="4" w:space="0" w:color="auto"/>
              <w:left w:val="nil"/>
              <w:bottom w:val="single" w:sz="4" w:space="0" w:color="000000"/>
              <w:right w:val="nil"/>
            </w:tcBorders>
            <w:vAlign w:val="center"/>
            <w:hideMark/>
          </w:tcPr>
          <w:p w14:paraId="0102F386"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694503D7"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18" w:type="dxa"/>
            <w:vMerge/>
            <w:tcBorders>
              <w:top w:val="single" w:sz="4" w:space="0" w:color="auto"/>
              <w:left w:val="nil"/>
              <w:bottom w:val="single" w:sz="4" w:space="0" w:color="000000"/>
              <w:right w:val="nil"/>
            </w:tcBorders>
            <w:vAlign w:val="center"/>
            <w:hideMark/>
          </w:tcPr>
          <w:p w14:paraId="17B136BC"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14:paraId="048D9142"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974" w:type="dxa"/>
            <w:vMerge/>
            <w:tcBorders>
              <w:top w:val="single" w:sz="4" w:space="0" w:color="auto"/>
              <w:left w:val="nil"/>
              <w:bottom w:val="single" w:sz="4" w:space="0" w:color="000000"/>
              <w:right w:val="single" w:sz="4" w:space="0" w:color="auto"/>
            </w:tcBorders>
            <w:vAlign w:val="center"/>
            <w:hideMark/>
          </w:tcPr>
          <w:p w14:paraId="460A44FA" w14:textId="77777777" w:rsidR="00CD6926" w:rsidRPr="00287995"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130506E9"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43BB825F"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2C8D6349"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FY16</w:t>
            </w:r>
          </w:p>
        </w:tc>
        <w:tc>
          <w:tcPr>
            <w:tcW w:w="1053" w:type="dxa"/>
            <w:tcBorders>
              <w:top w:val="nil"/>
              <w:left w:val="nil"/>
              <w:bottom w:val="nil"/>
              <w:right w:val="nil"/>
            </w:tcBorders>
            <w:shd w:val="clear" w:color="000000" w:fill="FFFFFF"/>
            <w:noWrap/>
            <w:vAlign w:val="center"/>
            <w:hideMark/>
          </w:tcPr>
          <w:p w14:paraId="4726C0F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5.8%</w:t>
            </w:r>
          </w:p>
        </w:tc>
        <w:tc>
          <w:tcPr>
            <w:tcW w:w="999" w:type="dxa"/>
            <w:tcBorders>
              <w:top w:val="nil"/>
              <w:left w:val="nil"/>
              <w:bottom w:val="nil"/>
              <w:right w:val="nil"/>
            </w:tcBorders>
            <w:shd w:val="clear" w:color="000000" w:fill="FFFFFF"/>
            <w:noWrap/>
            <w:vAlign w:val="center"/>
            <w:hideMark/>
          </w:tcPr>
          <w:p w14:paraId="34C658B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6.0%</w:t>
            </w:r>
          </w:p>
        </w:tc>
        <w:tc>
          <w:tcPr>
            <w:tcW w:w="1175" w:type="dxa"/>
            <w:tcBorders>
              <w:top w:val="nil"/>
              <w:left w:val="nil"/>
              <w:bottom w:val="nil"/>
              <w:right w:val="nil"/>
            </w:tcBorders>
            <w:shd w:val="clear" w:color="000000" w:fill="FFFFFF"/>
            <w:noWrap/>
            <w:vAlign w:val="center"/>
            <w:hideMark/>
          </w:tcPr>
          <w:p w14:paraId="384738A8"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0.6%</w:t>
            </w:r>
          </w:p>
        </w:tc>
        <w:tc>
          <w:tcPr>
            <w:tcW w:w="1235" w:type="dxa"/>
            <w:tcBorders>
              <w:top w:val="nil"/>
              <w:left w:val="nil"/>
              <w:bottom w:val="nil"/>
              <w:right w:val="nil"/>
            </w:tcBorders>
            <w:shd w:val="clear" w:color="000000" w:fill="FFFFFF"/>
            <w:noWrap/>
            <w:vAlign w:val="center"/>
            <w:hideMark/>
          </w:tcPr>
          <w:p w14:paraId="1F55516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0.7%</w:t>
            </w:r>
          </w:p>
        </w:tc>
        <w:tc>
          <w:tcPr>
            <w:tcW w:w="918" w:type="dxa"/>
            <w:tcBorders>
              <w:top w:val="nil"/>
              <w:left w:val="nil"/>
              <w:bottom w:val="nil"/>
              <w:right w:val="nil"/>
            </w:tcBorders>
            <w:shd w:val="clear" w:color="000000" w:fill="FFFFFF"/>
            <w:noWrap/>
            <w:vAlign w:val="center"/>
            <w:hideMark/>
          </w:tcPr>
          <w:p w14:paraId="271FF9F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10C538A6"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6,108</w:t>
            </w:r>
          </w:p>
        </w:tc>
        <w:tc>
          <w:tcPr>
            <w:tcW w:w="974" w:type="dxa"/>
            <w:tcBorders>
              <w:top w:val="nil"/>
              <w:left w:val="nil"/>
              <w:bottom w:val="nil"/>
              <w:right w:val="single" w:sz="4" w:space="0" w:color="auto"/>
            </w:tcBorders>
            <w:shd w:val="clear" w:color="000000" w:fill="FFFFFF"/>
            <w:noWrap/>
            <w:vAlign w:val="center"/>
            <w:hideMark/>
          </w:tcPr>
          <w:p w14:paraId="791AE974"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62,295</w:t>
            </w:r>
          </w:p>
        </w:tc>
        <w:tc>
          <w:tcPr>
            <w:tcW w:w="36" w:type="dxa"/>
            <w:vAlign w:val="center"/>
            <w:hideMark/>
          </w:tcPr>
          <w:p w14:paraId="187B0D57"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51F9AD75"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0B854018"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FY17</w:t>
            </w:r>
          </w:p>
        </w:tc>
        <w:tc>
          <w:tcPr>
            <w:tcW w:w="1053" w:type="dxa"/>
            <w:tcBorders>
              <w:top w:val="nil"/>
              <w:left w:val="nil"/>
              <w:bottom w:val="nil"/>
              <w:right w:val="nil"/>
            </w:tcBorders>
            <w:shd w:val="clear" w:color="000000" w:fill="FFFFFF"/>
            <w:noWrap/>
            <w:vAlign w:val="center"/>
            <w:hideMark/>
          </w:tcPr>
          <w:p w14:paraId="11F89A6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7.3%</w:t>
            </w:r>
          </w:p>
        </w:tc>
        <w:tc>
          <w:tcPr>
            <w:tcW w:w="999" w:type="dxa"/>
            <w:tcBorders>
              <w:top w:val="nil"/>
              <w:left w:val="nil"/>
              <w:bottom w:val="nil"/>
              <w:right w:val="nil"/>
            </w:tcBorders>
            <w:shd w:val="clear" w:color="000000" w:fill="FFFFFF"/>
            <w:noWrap/>
            <w:vAlign w:val="center"/>
            <w:hideMark/>
          </w:tcPr>
          <w:p w14:paraId="09495345"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5.4%</w:t>
            </w:r>
          </w:p>
        </w:tc>
        <w:tc>
          <w:tcPr>
            <w:tcW w:w="1175" w:type="dxa"/>
            <w:tcBorders>
              <w:top w:val="nil"/>
              <w:left w:val="nil"/>
              <w:bottom w:val="nil"/>
              <w:right w:val="nil"/>
            </w:tcBorders>
            <w:shd w:val="clear" w:color="000000" w:fill="FFFFFF"/>
            <w:noWrap/>
            <w:vAlign w:val="center"/>
            <w:hideMark/>
          </w:tcPr>
          <w:p w14:paraId="5D0C215B"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1.4%</w:t>
            </w:r>
          </w:p>
        </w:tc>
        <w:tc>
          <w:tcPr>
            <w:tcW w:w="1235" w:type="dxa"/>
            <w:tcBorders>
              <w:top w:val="nil"/>
              <w:left w:val="nil"/>
              <w:bottom w:val="nil"/>
              <w:right w:val="nil"/>
            </w:tcBorders>
            <w:shd w:val="clear" w:color="000000" w:fill="FFFFFF"/>
            <w:noWrap/>
            <w:vAlign w:val="center"/>
            <w:hideMark/>
          </w:tcPr>
          <w:p w14:paraId="35688F1A"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0.5%</w:t>
            </w:r>
          </w:p>
        </w:tc>
        <w:tc>
          <w:tcPr>
            <w:tcW w:w="918" w:type="dxa"/>
            <w:tcBorders>
              <w:top w:val="nil"/>
              <w:left w:val="nil"/>
              <w:bottom w:val="nil"/>
              <w:right w:val="nil"/>
            </w:tcBorders>
            <w:shd w:val="clear" w:color="000000" w:fill="FFFFFF"/>
            <w:noWrap/>
            <w:vAlign w:val="center"/>
            <w:hideMark/>
          </w:tcPr>
          <w:p w14:paraId="0746B9A2"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3F4C1F85"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10,891</w:t>
            </w:r>
          </w:p>
        </w:tc>
        <w:tc>
          <w:tcPr>
            <w:tcW w:w="974" w:type="dxa"/>
            <w:tcBorders>
              <w:top w:val="nil"/>
              <w:left w:val="nil"/>
              <w:bottom w:val="nil"/>
              <w:right w:val="single" w:sz="4" w:space="0" w:color="auto"/>
            </w:tcBorders>
            <w:shd w:val="clear" w:color="000000" w:fill="FFFFFF"/>
            <w:noWrap/>
            <w:vAlign w:val="center"/>
            <w:hideMark/>
          </w:tcPr>
          <w:p w14:paraId="6661F679"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76,298</w:t>
            </w:r>
          </w:p>
        </w:tc>
        <w:tc>
          <w:tcPr>
            <w:tcW w:w="36" w:type="dxa"/>
            <w:vAlign w:val="center"/>
            <w:hideMark/>
          </w:tcPr>
          <w:p w14:paraId="573972E5"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531D46D5"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72803B6A"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FY18</w:t>
            </w:r>
          </w:p>
        </w:tc>
        <w:tc>
          <w:tcPr>
            <w:tcW w:w="1053" w:type="dxa"/>
            <w:tcBorders>
              <w:top w:val="nil"/>
              <w:left w:val="nil"/>
              <w:bottom w:val="nil"/>
              <w:right w:val="nil"/>
            </w:tcBorders>
            <w:shd w:val="clear" w:color="000000" w:fill="FFFFFF"/>
            <w:noWrap/>
            <w:vAlign w:val="center"/>
            <w:hideMark/>
          </w:tcPr>
          <w:p w14:paraId="3C74508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5.4%</w:t>
            </w:r>
          </w:p>
        </w:tc>
        <w:tc>
          <w:tcPr>
            <w:tcW w:w="999" w:type="dxa"/>
            <w:tcBorders>
              <w:top w:val="nil"/>
              <w:left w:val="nil"/>
              <w:bottom w:val="nil"/>
              <w:right w:val="nil"/>
            </w:tcBorders>
            <w:shd w:val="clear" w:color="000000" w:fill="FFFFFF"/>
            <w:noWrap/>
            <w:vAlign w:val="center"/>
            <w:hideMark/>
          </w:tcPr>
          <w:p w14:paraId="554186E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5.5%</w:t>
            </w:r>
          </w:p>
        </w:tc>
        <w:tc>
          <w:tcPr>
            <w:tcW w:w="1175" w:type="dxa"/>
            <w:tcBorders>
              <w:top w:val="nil"/>
              <w:left w:val="nil"/>
              <w:bottom w:val="nil"/>
              <w:right w:val="nil"/>
            </w:tcBorders>
            <w:shd w:val="clear" w:color="000000" w:fill="FFFFFF"/>
            <w:noWrap/>
            <w:vAlign w:val="center"/>
            <w:hideMark/>
          </w:tcPr>
          <w:p w14:paraId="4DE25464"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0.4%</w:t>
            </w:r>
          </w:p>
        </w:tc>
        <w:tc>
          <w:tcPr>
            <w:tcW w:w="1235" w:type="dxa"/>
            <w:tcBorders>
              <w:top w:val="nil"/>
              <w:left w:val="nil"/>
              <w:bottom w:val="nil"/>
              <w:right w:val="nil"/>
            </w:tcBorders>
            <w:shd w:val="clear" w:color="000000" w:fill="FFFFFF"/>
            <w:noWrap/>
            <w:vAlign w:val="center"/>
            <w:hideMark/>
          </w:tcPr>
          <w:p w14:paraId="7ECC6AC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0.2%</w:t>
            </w:r>
          </w:p>
        </w:tc>
        <w:tc>
          <w:tcPr>
            <w:tcW w:w="918" w:type="dxa"/>
            <w:tcBorders>
              <w:top w:val="nil"/>
              <w:left w:val="nil"/>
              <w:bottom w:val="nil"/>
              <w:right w:val="nil"/>
            </w:tcBorders>
            <w:shd w:val="clear" w:color="000000" w:fill="FFFFFF"/>
            <w:noWrap/>
            <w:vAlign w:val="center"/>
            <w:hideMark/>
          </w:tcPr>
          <w:p w14:paraId="032A1896"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00FDEB5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13,121</w:t>
            </w:r>
          </w:p>
        </w:tc>
        <w:tc>
          <w:tcPr>
            <w:tcW w:w="974" w:type="dxa"/>
            <w:tcBorders>
              <w:top w:val="nil"/>
              <w:left w:val="nil"/>
              <w:bottom w:val="nil"/>
              <w:right w:val="single" w:sz="4" w:space="0" w:color="auto"/>
            </w:tcBorders>
            <w:shd w:val="clear" w:color="000000" w:fill="FFFFFF"/>
            <w:noWrap/>
            <w:vAlign w:val="center"/>
            <w:hideMark/>
          </w:tcPr>
          <w:p w14:paraId="283B2375"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82,197</w:t>
            </w:r>
          </w:p>
        </w:tc>
        <w:tc>
          <w:tcPr>
            <w:tcW w:w="36" w:type="dxa"/>
            <w:vAlign w:val="center"/>
            <w:hideMark/>
          </w:tcPr>
          <w:p w14:paraId="7FCC13B7"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2209804D"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25333877"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FY19</w:t>
            </w:r>
          </w:p>
        </w:tc>
        <w:tc>
          <w:tcPr>
            <w:tcW w:w="1053" w:type="dxa"/>
            <w:tcBorders>
              <w:top w:val="nil"/>
              <w:left w:val="nil"/>
              <w:bottom w:val="nil"/>
              <w:right w:val="nil"/>
            </w:tcBorders>
            <w:shd w:val="clear" w:color="000000" w:fill="FFFFFF"/>
            <w:noWrap/>
            <w:vAlign w:val="center"/>
            <w:hideMark/>
          </w:tcPr>
          <w:p w14:paraId="3909F3F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8.8%</w:t>
            </w:r>
          </w:p>
        </w:tc>
        <w:tc>
          <w:tcPr>
            <w:tcW w:w="999" w:type="dxa"/>
            <w:tcBorders>
              <w:top w:val="nil"/>
              <w:left w:val="nil"/>
              <w:bottom w:val="nil"/>
              <w:right w:val="nil"/>
            </w:tcBorders>
            <w:shd w:val="clear" w:color="000000" w:fill="FFFFFF"/>
            <w:noWrap/>
            <w:vAlign w:val="center"/>
            <w:hideMark/>
          </w:tcPr>
          <w:p w14:paraId="4DE11030"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9.1%</w:t>
            </w:r>
          </w:p>
        </w:tc>
        <w:tc>
          <w:tcPr>
            <w:tcW w:w="1175" w:type="dxa"/>
            <w:tcBorders>
              <w:top w:val="nil"/>
              <w:left w:val="nil"/>
              <w:bottom w:val="nil"/>
              <w:right w:val="nil"/>
            </w:tcBorders>
            <w:shd w:val="clear" w:color="000000" w:fill="FFFFFF"/>
            <w:noWrap/>
            <w:vAlign w:val="center"/>
            <w:hideMark/>
          </w:tcPr>
          <w:p w14:paraId="4E36E9E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0.7%</w:t>
            </w:r>
          </w:p>
        </w:tc>
        <w:tc>
          <w:tcPr>
            <w:tcW w:w="1235" w:type="dxa"/>
            <w:tcBorders>
              <w:top w:val="nil"/>
              <w:left w:val="nil"/>
              <w:bottom w:val="nil"/>
              <w:right w:val="nil"/>
            </w:tcBorders>
            <w:shd w:val="clear" w:color="000000" w:fill="FFFFFF"/>
            <w:noWrap/>
            <w:vAlign w:val="center"/>
            <w:hideMark/>
          </w:tcPr>
          <w:p w14:paraId="2BB78B3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0.9%</w:t>
            </w:r>
          </w:p>
        </w:tc>
        <w:tc>
          <w:tcPr>
            <w:tcW w:w="918" w:type="dxa"/>
            <w:tcBorders>
              <w:top w:val="nil"/>
              <w:left w:val="nil"/>
              <w:bottom w:val="nil"/>
              <w:right w:val="nil"/>
            </w:tcBorders>
            <w:shd w:val="clear" w:color="000000" w:fill="FFFFFF"/>
            <w:noWrap/>
            <w:vAlign w:val="center"/>
            <w:hideMark/>
          </w:tcPr>
          <w:p w14:paraId="3B65CB4D"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4B35138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14,409</w:t>
            </w:r>
          </w:p>
        </w:tc>
        <w:tc>
          <w:tcPr>
            <w:tcW w:w="974" w:type="dxa"/>
            <w:tcBorders>
              <w:top w:val="nil"/>
              <w:left w:val="nil"/>
              <w:bottom w:val="nil"/>
              <w:right w:val="single" w:sz="4" w:space="0" w:color="auto"/>
            </w:tcBorders>
            <w:shd w:val="clear" w:color="000000" w:fill="FFFFFF"/>
            <w:noWrap/>
            <w:vAlign w:val="center"/>
            <w:hideMark/>
          </w:tcPr>
          <w:p w14:paraId="4E3AF19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84,050</w:t>
            </w:r>
          </w:p>
        </w:tc>
        <w:tc>
          <w:tcPr>
            <w:tcW w:w="36" w:type="dxa"/>
            <w:vAlign w:val="center"/>
            <w:hideMark/>
          </w:tcPr>
          <w:p w14:paraId="4654107E"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699AB5B5"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618BCB3C"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FY20</w:t>
            </w:r>
          </w:p>
        </w:tc>
        <w:tc>
          <w:tcPr>
            <w:tcW w:w="1053" w:type="dxa"/>
            <w:tcBorders>
              <w:top w:val="nil"/>
              <w:left w:val="nil"/>
              <w:bottom w:val="nil"/>
              <w:right w:val="nil"/>
            </w:tcBorders>
            <w:shd w:val="clear" w:color="000000" w:fill="FFFFFF"/>
            <w:noWrap/>
            <w:vAlign w:val="center"/>
            <w:hideMark/>
          </w:tcPr>
          <w:p w14:paraId="4B009EA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12.7%</w:t>
            </w:r>
          </w:p>
        </w:tc>
        <w:tc>
          <w:tcPr>
            <w:tcW w:w="999" w:type="dxa"/>
            <w:tcBorders>
              <w:top w:val="nil"/>
              <w:left w:val="nil"/>
              <w:bottom w:val="nil"/>
              <w:right w:val="nil"/>
            </w:tcBorders>
            <w:shd w:val="clear" w:color="000000" w:fill="FFFFFF"/>
            <w:noWrap/>
            <w:vAlign w:val="center"/>
            <w:hideMark/>
          </w:tcPr>
          <w:p w14:paraId="71D34F0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12.4%</w:t>
            </w:r>
          </w:p>
        </w:tc>
        <w:tc>
          <w:tcPr>
            <w:tcW w:w="1175" w:type="dxa"/>
            <w:tcBorders>
              <w:top w:val="nil"/>
              <w:left w:val="nil"/>
              <w:bottom w:val="nil"/>
              <w:right w:val="nil"/>
            </w:tcBorders>
            <w:shd w:val="clear" w:color="000000" w:fill="FFFFFF"/>
            <w:noWrap/>
            <w:vAlign w:val="center"/>
            <w:hideMark/>
          </w:tcPr>
          <w:p w14:paraId="528C6C28"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1.3%</w:t>
            </w:r>
          </w:p>
        </w:tc>
        <w:tc>
          <w:tcPr>
            <w:tcW w:w="1235" w:type="dxa"/>
            <w:tcBorders>
              <w:top w:val="nil"/>
              <w:left w:val="nil"/>
              <w:bottom w:val="nil"/>
              <w:right w:val="nil"/>
            </w:tcBorders>
            <w:shd w:val="clear" w:color="000000" w:fill="FFFFFF"/>
            <w:noWrap/>
            <w:vAlign w:val="center"/>
            <w:hideMark/>
          </w:tcPr>
          <w:p w14:paraId="701E0A7A"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1.3%</w:t>
            </w:r>
          </w:p>
        </w:tc>
        <w:tc>
          <w:tcPr>
            <w:tcW w:w="918" w:type="dxa"/>
            <w:tcBorders>
              <w:top w:val="nil"/>
              <w:left w:val="nil"/>
              <w:bottom w:val="nil"/>
              <w:right w:val="nil"/>
            </w:tcBorders>
            <w:shd w:val="clear" w:color="000000" w:fill="FFFFFF"/>
            <w:noWrap/>
            <w:vAlign w:val="center"/>
            <w:hideMark/>
          </w:tcPr>
          <w:p w14:paraId="4B84E341"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440F150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32,322</w:t>
            </w:r>
          </w:p>
        </w:tc>
        <w:tc>
          <w:tcPr>
            <w:tcW w:w="974" w:type="dxa"/>
            <w:tcBorders>
              <w:top w:val="nil"/>
              <w:left w:val="nil"/>
              <w:bottom w:val="nil"/>
              <w:right w:val="single" w:sz="4" w:space="0" w:color="auto"/>
            </w:tcBorders>
            <w:shd w:val="clear" w:color="000000" w:fill="FFFFFF"/>
            <w:noWrap/>
            <w:vAlign w:val="center"/>
            <w:hideMark/>
          </w:tcPr>
          <w:p w14:paraId="11A73E6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117,194</w:t>
            </w:r>
          </w:p>
        </w:tc>
        <w:tc>
          <w:tcPr>
            <w:tcW w:w="36" w:type="dxa"/>
            <w:vAlign w:val="center"/>
            <w:hideMark/>
          </w:tcPr>
          <w:p w14:paraId="5812F054"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5EDD4BA5"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6F39CFDF"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FY21</w:t>
            </w:r>
          </w:p>
        </w:tc>
        <w:tc>
          <w:tcPr>
            <w:tcW w:w="1053" w:type="dxa"/>
            <w:tcBorders>
              <w:top w:val="nil"/>
              <w:left w:val="nil"/>
              <w:bottom w:val="nil"/>
              <w:right w:val="nil"/>
            </w:tcBorders>
            <w:shd w:val="clear" w:color="000000" w:fill="FFFFFF"/>
            <w:noWrap/>
            <w:vAlign w:val="center"/>
            <w:hideMark/>
          </w:tcPr>
          <w:p w14:paraId="17E8862A"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7.0%</w:t>
            </w:r>
          </w:p>
        </w:tc>
        <w:tc>
          <w:tcPr>
            <w:tcW w:w="999" w:type="dxa"/>
            <w:tcBorders>
              <w:top w:val="nil"/>
              <w:left w:val="nil"/>
              <w:bottom w:val="nil"/>
              <w:right w:val="nil"/>
            </w:tcBorders>
            <w:shd w:val="clear" w:color="000000" w:fill="FFFFFF"/>
            <w:noWrap/>
            <w:vAlign w:val="center"/>
            <w:hideMark/>
          </w:tcPr>
          <w:p w14:paraId="4E6FBF51"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6.9%</w:t>
            </w:r>
          </w:p>
        </w:tc>
        <w:tc>
          <w:tcPr>
            <w:tcW w:w="1175" w:type="dxa"/>
            <w:tcBorders>
              <w:top w:val="nil"/>
              <w:left w:val="nil"/>
              <w:bottom w:val="nil"/>
              <w:right w:val="nil"/>
            </w:tcBorders>
            <w:shd w:val="clear" w:color="000000" w:fill="FFFFFF"/>
            <w:noWrap/>
            <w:vAlign w:val="center"/>
            <w:hideMark/>
          </w:tcPr>
          <w:p w14:paraId="300B59E6"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0.6%</w:t>
            </w:r>
          </w:p>
        </w:tc>
        <w:tc>
          <w:tcPr>
            <w:tcW w:w="1235" w:type="dxa"/>
            <w:tcBorders>
              <w:top w:val="nil"/>
              <w:left w:val="nil"/>
              <w:bottom w:val="nil"/>
              <w:right w:val="nil"/>
            </w:tcBorders>
            <w:shd w:val="clear" w:color="000000" w:fill="FFFFFF"/>
            <w:noWrap/>
            <w:vAlign w:val="center"/>
            <w:hideMark/>
          </w:tcPr>
          <w:p w14:paraId="3E848D5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0.6%</w:t>
            </w:r>
          </w:p>
        </w:tc>
        <w:tc>
          <w:tcPr>
            <w:tcW w:w="918" w:type="dxa"/>
            <w:tcBorders>
              <w:top w:val="nil"/>
              <w:left w:val="nil"/>
              <w:bottom w:val="nil"/>
              <w:right w:val="nil"/>
            </w:tcBorders>
            <w:shd w:val="clear" w:color="000000" w:fill="FFFFFF"/>
            <w:noWrap/>
            <w:vAlign w:val="center"/>
            <w:hideMark/>
          </w:tcPr>
          <w:p w14:paraId="7E302D8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19509BB2"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37,682</w:t>
            </w:r>
          </w:p>
        </w:tc>
        <w:tc>
          <w:tcPr>
            <w:tcW w:w="974" w:type="dxa"/>
            <w:tcBorders>
              <w:top w:val="nil"/>
              <w:left w:val="nil"/>
              <w:bottom w:val="nil"/>
              <w:right w:val="single" w:sz="4" w:space="0" w:color="auto"/>
            </w:tcBorders>
            <w:shd w:val="clear" w:color="000000" w:fill="FFFFFF"/>
            <w:noWrap/>
            <w:vAlign w:val="center"/>
            <w:hideMark/>
          </w:tcPr>
          <w:p w14:paraId="4471BFE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163,938</w:t>
            </w:r>
          </w:p>
        </w:tc>
        <w:tc>
          <w:tcPr>
            <w:tcW w:w="36" w:type="dxa"/>
            <w:vAlign w:val="center"/>
            <w:hideMark/>
          </w:tcPr>
          <w:p w14:paraId="5ADCACC8"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4640A779"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6AABF4B8"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FY22</w:t>
            </w:r>
          </w:p>
        </w:tc>
        <w:tc>
          <w:tcPr>
            <w:tcW w:w="1053" w:type="dxa"/>
            <w:tcBorders>
              <w:top w:val="nil"/>
              <w:left w:val="nil"/>
              <w:bottom w:val="nil"/>
              <w:right w:val="nil"/>
            </w:tcBorders>
            <w:shd w:val="clear" w:color="000000" w:fill="FFFFFF"/>
            <w:noWrap/>
            <w:vAlign w:val="center"/>
            <w:hideMark/>
          </w:tcPr>
          <w:p w14:paraId="61D839BE"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10.8%</w:t>
            </w:r>
          </w:p>
        </w:tc>
        <w:tc>
          <w:tcPr>
            <w:tcW w:w="999" w:type="dxa"/>
            <w:tcBorders>
              <w:top w:val="nil"/>
              <w:left w:val="nil"/>
              <w:bottom w:val="nil"/>
              <w:right w:val="nil"/>
            </w:tcBorders>
            <w:shd w:val="clear" w:color="000000" w:fill="FFFFFF"/>
            <w:noWrap/>
            <w:vAlign w:val="center"/>
            <w:hideMark/>
          </w:tcPr>
          <w:p w14:paraId="3F2C1460"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9.7%</w:t>
            </w:r>
          </w:p>
        </w:tc>
        <w:tc>
          <w:tcPr>
            <w:tcW w:w="1175" w:type="dxa"/>
            <w:tcBorders>
              <w:top w:val="nil"/>
              <w:left w:val="nil"/>
              <w:bottom w:val="nil"/>
              <w:right w:val="nil"/>
            </w:tcBorders>
            <w:shd w:val="clear" w:color="000000" w:fill="FFFFFF"/>
            <w:noWrap/>
            <w:vAlign w:val="center"/>
            <w:hideMark/>
          </w:tcPr>
          <w:p w14:paraId="1916855D"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0.8%</w:t>
            </w:r>
          </w:p>
        </w:tc>
        <w:tc>
          <w:tcPr>
            <w:tcW w:w="1235" w:type="dxa"/>
            <w:tcBorders>
              <w:top w:val="nil"/>
              <w:left w:val="nil"/>
              <w:bottom w:val="nil"/>
              <w:right w:val="nil"/>
            </w:tcBorders>
            <w:shd w:val="clear" w:color="000000" w:fill="FFFFFF"/>
            <w:noWrap/>
            <w:vAlign w:val="center"/>
            <w:hideMark/>
          </w:tcPr>
          <w:p w14:paraId="1006F62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0.7%</w:t>
            </w:r>
          </w:p>
        </w:tc>
        <w:tc>
          <w:tcPr>
            <w:tcW w:w="918" w:type="dxa"/>
            <w:tcBorders>
              <w:top w:val="nil"/>
              <w:left w:val="nil"/>
              <w:bottom w:val="nil"/>
              <w:right w:val="nil"/>
            </w:tcBorders>
            <w:shd w:val="clear" w:color="000000" w:fill="FFFFFF"/>
            <w:noWrap/>
            <w:vAlign w:val="center"/>
            <w:hideMark/>
          </w:tcPr>
          <w:p w14:paraId="761D5CC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5F7D23B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70,575</w:t>
            </w:r>
          </w:p>
        </w:tc>
        <w:tc>
          <w:tcPr>
            <w:tcW w:w="974" w:type="dxa"/>
            <w:tcBorders>
              <w:top w:val="nil"/>
              <w:left w:val="nil"/>
              <w:bottom w:val="nil"/>
              <w:right w:val="single" w:sz="4" w:space="0" w:color="auto"/>
            </w:tcBorders>
            <w:shd w:val="clear" w:color="000000" w:fill="FFFFFF"/>
            <w:noWrap/>
            <w:vAlign w:val="center"/>
            <w:hideMark/>
          </w:tcPr>
          <w:p w14:paraId="5ED12E20"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195,809</w:t>
            </w:r>
          </w:p>
        </w:tc>
        <w:tc>
          <w:tcPr>
            <w:tcW w:w="36" w:type="dxa"/>
            <w:vAlign w:val="center"/>
            <w:hideMark/>
          </w:tcPr>
          <w:p w14:paraId="19E3765E"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24E11952"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3965B70E"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FY23</w:t>
            </w:r>
          </w:p>
        </w:tc>
        <w:tc>
          <w:tcPr>
            <w:tcW w:w="1053" w:type="dxa"/>
            <w:tcBorders>
              <w:top w:val="nil"/>
              <w:left w:val="nil"/>
              <w:bottom w:val="nil"/>
              <w:right w:val="nil"/>
            </w:tcBorders>
            <w:shd w:val="clear" w:color="000000" w:fill="FFFFFF"/>
            <w:noWrap/>
            <w:vAlign w:val="center"/>
            <w:hideMark/>
          </w:tcPr>
          <w:p w14:paraId="0E2C75B9"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17.4%</w:t>
            </w:r>
          </w:p>
        </w:tc>
        <w:tc>
          <w:tcPr>
            <w:tcW w:w="999" w:type="dxa"/>
            <w:tcBorders>
              <w:top w:val="nil"/>
              <w:left w:val="nil"/>
              <w:bottom w:val="nil"/>
              <w:right w:val="nil"/>
            </w:tcBorders>
            <w:shd w:val="clear" w:color="000000" w:fill="FFFFFF"/>
            <w:noWrap/>
            <w:vAlign w:val="center"/>
            <w:hideMark/>
          </w:tcPr>
          <w:p w14:paraId="5AACE151"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18.5%</w:t>
            </w:r>
          </w:p>
        </w:tc>
        <w:tc>
          <w:tcPr>
            <w:tcW w:w="1175" w:type="dxa"/>
            <w:tcBorders>
              <w:top w:val="nil"/>
              <w:left w:val="nil"/>
              <w:bottom w:val="nil"/>
              <w:right w:val="nil"/>
            </w:tcBorders>
            <w:shd w:val="clear" w:color="000000" w:fill="FFFFFF"/>
            <w:noWrap/>
            <w:vAlign w:val="center"/>
            <w:hideMark/>
          </w:tcPr>
          <w:p w14:paraId="354CD996"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1.8%</w:t>
            </w:r>
          </w:p>
        </w:tc>
        <w:tc>
          <w:tcPr>
            <w:tcW w:w="1235" w:type="dxa"/>
            <w:tcBorders>
              <w:top w:val="nil"/>
              <w:left w:val="nil"/>
              <w:bottom w:val="nil"/>
              <w:right w:val="nil"/>
            </w:tcBorders>
            <w:shd w:val="clear" w:color="000000" w:fill="FFFFFF"/>
            <w:noWrap/>
            <w:vAlign w:val="center"/>
            <w:hideMark/>
          </w:tcPr>
          <w:p w14:paraId="60441E51"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2.2%</w:t>
            </w:r>
          </w:p>
        </w:tc>
        <w:tc>
          <w:tcPr>
            <w:tcW w:w="918" w:type="dxa"/>
            <w:tcBorders>
              <w:top w:val="nil"/>
              <w:left w:val="nil"/>
              <w:bottom w:val="nil"/>
              <w:right w:val="nil"/>
            </w:tcBorders>
            <w:shd w:val="clear" w:color="000000" w:fill="FFFFFF"/>
            <w:noWrap/>
            <w:vAlign w:val="center"/>
            <w:hideMark/>
          </w:tcPr>
          <w:p w14:paraId="304BE690"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6AD8F3A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77,231</w:t>
            </w:r>
          </w:p>
        </w:tc>
        <w:tc>
          <w:tcPr>
            <w:tcW w:w="974" w:type="dxa"/>
            <w:tcBorders>
              <w:top w:val="nil"/>
              <w:left w:val="nil"/>
              <w:bottom w:val="nil"/>
              <w:right w:val="single" w:sz="4" w:space="0" w:color="auto"/>
            </w:tcBorders>
            <w:shd w:val="clear" w:color="000000" w:fill="FFFFFF"/>
            <w:noWrap/>
            <w:vAlign w:val="center"/>
            <w:hideMark/>
          </w:tcPr>
          <w:p w14:paraId="20096475"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235,912</w:t>
            </w:r>
          </w:p>
        </w:tc>
        <w:tc>
          <w:tcPr>
            <w:tcW w:w="36" w:type="dxa"/>
            <w:vAlign w:val="center"/>
            <w:hideMark/>
          </w:tcPr>
          <w:p w14:paraId="235F94ED"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45B4CAB9"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6A9534BB"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FY24</w:t>
            </w:r>
          </w:p>
        </w:tc>
        <w:tc>
          <w:tcPr>
            <w:tcW w:w="1053" w:type="dxa"/>
            <w:tcBorders>
              <w:top w:val="nil"/>
              <w:left w:val="nil"/>
              <w:bottom w:val="nil"/>
              <w:right w:val="nil"/>
            </w:tcBorders>
            <w:shd w:val="clear" w:color="000000" w:fill="FFFFFF"/>
            <w:noWrap/>
            <w:vAlign w:val="center"/>
            <w:hideMark/>
          </w:tcPr>
          <w:p w14:paraId="7914D0E2"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22.1%</w:t>
            </w:r>
          </w:p>
        </w:tc>
        <w:tc>
          <w:tcPr>
            <w:tcW w:w="999" w:type="dxa"/>
            <w:tcBorders>
              <w:top w:val="nil"/>
              <w:left w:val="nil"/>
              <w:bottom w:val="nil"/>
              <w:right w:val="nil"/>
            </w:tcBorders>
            <w:shd w:val="clear" w:color="000000" w:fill="FFFFFF"/>
            <w:noWrap/>
            <w:vAlign w:val="center"/>
            <w:hideMark/>
          </w:tcPr>
          <w:p w14:paraId="2E9E5DF9"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23.3%</w:t>
            </w:r>
          </w:p>
        </w:tc>
        <w:tc>
          <w:tcPr>
            <w:tcW w:w="1175" w:type="dxa"/>
            <w:tcBorders>
              <w:top w:val="nil"/>
              <w:left w:val="nil"/>
              <w:bottom w:val="nil"/>
              <w:right w:val="nil"/>
            </w:tcBorders>
            <w:shd w:val="clear" w:color="000000" w:fill="FFFFFF"/>
            <w:noWrap/>
            <w:vAlign w:val="center"/>
            <w:hideMark/>
          </w:tcPr>
          <w:p w14:paraId="0C87D44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2.0%</w:t>
            </w:r>
          </w:p>
        </w:tc>
        <w:tc>
          <w:tcPr>
            <w:tcW w:w="1235" w:type="dxa"/>
            <w:tcBorders>
              <w:top w:val="nil"/>
              <w:left w:val="nil"/>
              <w:bottom w:val="nil"/>
              <w:right w:val="nil"/>
            </w:tcBorders>
            <w:shd w:val="clear" w:color="000000" w:fill="FFFFFF"/>
            <w:noWrap/>
            <w:vAlign w:val="center"/>
            <w:hideMark/>
          </w:tcPr>
          <w:p w14:paraId="51E771D2"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2.2%</w:t>
            </w:r>
          </w:p>
        </w:tc>
        <w:tc>
          <w:tcPr>
            <w:tcW w:w="918" w:type="dxa"/>
            <w:tcBorders>
              <w:top w:val="nil"/>
              <w:left w:val="nil"/>
              <w:bottom w:val="nil"/>
              <w:right w:val="nil"/>
            </w:tcBorders>
            <w:shd w:val="clear" w:color="000000" w:fill="FFFFFF"/>
            <w:noWrap/>
            <w:vAlign w:val="center"/>
            <w:hideMark/>
          </w:tcPr>
          <w:p w14:paraId="370670D0"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0D22A825"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75,674</w:t>
            </w:r>
          </w:p>
        </w:tc>
        <w:tc>
          <w:tcPr>
            <w:tcW w:w="974" w:type="dxa"/>
            <w:tcBorders>
              <w:top w:val="nil"/>
              <w:left w:val="nil"/>
              <w:bottom w:val="nil"/>
              <w:right w:val="single" w:sz="4" w:space="0" w:color="auto"/>
            </w:tcBorders>
            <w:shd w:val="clear" w:color="000000" w:fill="FFFFFF"/>
            <w:noWrap/>
            <w:vAlign w:val="center"/>
            <w:hideMark/>
          </w:tcPr>
          <w:p w14:paraId="059938F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324,587</w:t>
            </w:r>
          </w:p>
        </w:tc>
        <w:tc>
          <w:tcPr>
            <w:tcW w:w="36" w:type="dxa"/>
            <w:vAlign w:val="center"/>
            <w:hideMark/>
          </w:tcPr>
          <w:p w14:paraId="622BCF19"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738AF124"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43D1F07A"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FY25</w:t>
            </w:r>
          </w:p>
        </w:tc>
        <w:tc>
          <w:tcPr>
            <w:tcW w:w="1053" w:type="dxa"/>
            <w:tcBorders>
              <w:top w:val="nil"/>
              <w:left w:val="nil"/>
              <w:bottom w:val="nil"/>
              <w:right w:val="nil"/>
            </w:tcBorders>
            <w:shd w:val="clear" w:color="000000" w:fill="FFFFFF"/>
            <w:noWrap/>
            <w:vAlign w:val="center"/>
            <w:hideMark/>
          </w:tcPr>
          <w:p w14:paraId="680346EB"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14.9%</w:t>
            </w:r>
          </w:p>
        </w:tc>
        <w:tc>
          <w:tcPr>
            <w:tcW w:w="999" w:type="dxa"/>
            <w:tcBorders>
              <w:top w:val="nil"/>
              <w:left w:val="nil"/>
              <w:bottom w:val="nil"/>
              <w:right w:val="nil"/>
            </w:tcBorders>
            <w:shd w:val="clear" w:color="000000" w:fill="FFFFFF"/>
            <w:noWrap/>
            <w:vAlign w:val="center"/>
            <w:hideMark/>
          </w:tcPr>
          <w:p w14:paraId="60C493F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14.9%</w:t>
            </w:r>
          </w:p>
        </w:tc>
        <w:tc>
          <w:tcPr>
            <w:tcW w:w="1175" w:type="dxa"/>
            <w:tcBorders>
              <w:top w:val="nil"/>
              <w:left w:val="nil"/>
              <w:bottom w:val="nil"/>
              <w:right w:val="nil"/>
            </w:tcBorders>
            <w:shd w:val="clear" w:color="000000" w:fill="FFFFFF"/>
            <w:noWrap/>
            <w:vAlign w:val="center"/>
            <w:hideMark/>
          </w:tcPr>
          <w:p w14:paraId="706D4877"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1.5%</w:t>
            </w:r>
          </w:p>
        </w:tc>
        <w:tc>
          <w:tcPr>
            <w:tcW w:w="1235" w:type="dxa"/>
            <w:tcBorders>
              <w:top w:val="nil"/>
              <w:left w:val="nil"/>
              <w:bottom w:val="nil"/>
              <w:right w:val="nil"/>
            </w:tcBorders>
            <w:shd w:val="clear" w:color="000000" w:fill="FFFFFF"/>
            <w:noWrap/>
            <w:vAlign w:val="center"/>
            <w:hideMark/>
          </w:tcPr>
          <w:p w14:paraId="2B81DFFD"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1.4%</w:t>
            </w:r>
          </w:p>
        </w:tc>
        <w:tc>
          <w:tcPr>
            <w:tcW w:w="918" w:type="dxa"/>
            <w:tcBorders>
              <w:top w:val="nil"/>
              <w:left w:val="nil"/>
              <w:bottom w:val="nil"/>
              <w:right w:val="nil"/>
            </w:tcBorders>
            <w:shd w:val="clear" w:color="000000" w:fill="FFFFFF"/>
            <w:noWrap/>
            <w:vAlign w:val="center"/>
            <w:hideMark/>
          </w:tcPr>
          <w:p w14:paraId="307AAFF9"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6DBDACBC"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121,697</w:t>
            </w:r>
          </w:p>
        </w:tc>
        <w:tc>
          <w:tcPr>
            <w:tcW w:w="974" w:type="dxa"/>
            <w:tcBorders>
              <w:top w:val="nil"/>
              <w:left w:val="nil"/>
              <w:bottom w:val="nil"/>
              <w:right w:val="single" w:sz="4" w:space="0" w:color="auto"/>
            </w:tcBorders>
            <w:shd w:val="clear" w:color="000000" w:fill="FFFFFF"/>
            <w:noWrap/>
            <w:vAlign w:val="center"/>
            <w:hideMark/>
          </w:tcPr>
          <w:p w14:paraId="20989ADD"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506,341</w:t>
            </w:r>
          </w:p>
        </w:tc>
        <w:tc>
          <w:tcPr>
            <w:tcW w:w="36" w:type="dxa"/>
            <w:vAlign w:val="center"/>
            <w:hideMark/>
          </w:tcPr>
          <w:p w14:paraId="1979DFC9"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287995" w14:paraId="2F0499FE" w14:textId="77777777" w:rsidTr="00194A12">
        <w:trPr>
          <w:trHeight w:val="276"/>
        </w:trPr>
        <w:tc>
          <w:tcPr>
            <w:tcW w:w="974" w:type="dxa"/>
            <w:tcBorders>
              <w:top w:val="nil"/>
              <w:left w:val="single" w:sz="4" w:space="0" w:color="auto"/>
              <w:bottom w:val="single" w:sz="4" w:space="0" w:color="auto"/>
              <w:right w:val="single" w:sz="4" w:space="0" w:color="auto"/>
            </w:tcBorders>
            <w:shd w:val="clear" w:color="000000" w:fill="FFFFFF"/>
            <w:noWrap/>
            <w:vAlign w:val="center"/>
            <w:hideMark/>
          </w:tcPr>
          <w:p w14:paraId="3451EB17" w14:textId="77777777" w:rsidR="00CD6926" w:rsidRPr="00287995" w:rsidRDefault="00CD6926" w:rsidP="00194A12">
            <w:pPr>
              <w:spacing w:after="0" w:line="240" w:lineRule="auto"/>
              <w:jc w:val="center"/>
              <w:rPr>
                <w:rFonts w:ascii="Calibri" w:eastAsia="Times New Roman" w:hAnsi="Calibri" w:cs="Calibri"/>
                <w:b/>
                <w:bCs/>
                <w:color w:val="000000"/>
                <w:sz w:val="20"/>
                <w:szCs w:val="20"/>
                <w:lang w:val="en-PK" w:eastAsia="en-PK"/>
              </w:rPr>
            </w:pPr>
            <w:r w:rsidRPr="00287995">
              <w:rPr>
                <w:rFonts w:ascii="Calibri" w:eastAsia="Times New Roman" w:hAnsi="Calibri" w:cs="Calibri"/>
                <w:b/>
                <w:bCs/>
                <w:color w:val="000000"/>
                <w:sz w:val="20"/>
                <w:szCs w:val="20"/>
                <w:lang w:val="en-PK" w:eastAsia="en-PK"/>
              </w:rPr>
              <w:t>1HFY26</w:t>
            </w:r>
          </w:p>
        </w:tc>
        <w:tc>
          <w:tcPr>
            <w:tcW w:w="1053" w:type="dxa"/>
            <w:tcBorders>
              <w:top w:val="nil"/>
              <w:left w:val="nil"/>
              <w:bottom w:val="single" w:sz="4" w:space="0" w:color="auto"/>
              <w:right w:val="nil"/>
            </w:tcBorders>
            <w:shd w:val="clear" w:color="000000" w:fill="FFFFFF"/>
            <w:noWrap/>
            <w:vAlign w:val="center"/>
            <w:hideMark/>
          </w:tcPr>
          <w:p w14:paraId="45B49251"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5.0%</w:t>
            </w:r>
          </w:p>
        </w:tc>
        <w:tc>
          <w:tcPr>
            <w:tcW w:w="999" w:type="dxa"/>
            <w:tcBorders>
              <w:top w:val="nil"/>
              <w:left w:val="nil"/>
              <w:bottom w:val="single" w:sz="4" w:space="0" w:color="auto"/>
              <w:right w:val="nil"/>
            </w:tcBorders>
            <w:shd w:val="clear" w:color="000000" w:fill="FFFFFF"/>
            <w:noWrap/>
            <w:vAlign w:val="center"/>
            <w:hideMark/>
          </w:tcPr>
          <w:p w14:paraId="3B5E19C6"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5.6%</w:t>
            </w:r>
          </w:p>
        </w:tc>
        <w:tc>
          <w:tcPr>
            <w:tcW w:w="1175" w:type="dxa"/>
            <w:tcBorders>
              <w:top w:val="nil"/>
              <w:left w:val="nil"/>
              <w:bottom w:val="single" w:sz="4" w:space="0" w:color="auto"/>
              <w:right w:val="nil"/>
            </w:tcBorders>
            <w:shd w:val="clear" w:color="000000" w:fill="FFFFFF"/>
            <w:noWrap/>
            <w:vAlign w:val="center"/>
            <w:hideMark/>
          </w:tcPr>
          <w:p w14:paraId="240F8D6F"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1.3%</w:t>
            </w:r>
          </w:p>
        </w:tc>
        <w:tc>
          <w:tcPr>
            <w:tcW w:w="1235" w:type="dxa"/>
            <w:tcBorders>
              <w:top w:val="nil"/>
              <w:left w:val="nil"/>
              <w:bottom w:val="single" w:sz="4" w:space="0" w:color="auto"/>
              <w:right w:val="nil"/>
            </w:tcBorders>
            <w:shd w:val="clear" w:color="000000" w:fill="FFFFFF"/>
            <w:noWrap/>
            <w:vAlign w:val="center"/>
            <w:hideMark/>
          </w:tcPr>
          <w:p w14:paraId="03B1A04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1.2%</w:t>
            </w:r>
          </w:p>
        </w:tc>
        <w:tc>
          <w:tcPr>
            <w:tcW w:w="918" w:type="dxa"/>
            <w:tcBorders>
              <w:top w:val="nil"/>
              <w:left w:val="nil"/>
              <w:bottom w:val="single" w:sz="4" w:space="0" w:color="auto"/>
              <w:right w:val="nil"/>
            </w:tcBorders>
            <w:shd w:val="clear" w:color="000000" w:fill="FFFFFF"/>
            <w:noWrap/>
            <w:vAlign w:val="center"/>
            <w:hideMark/>
          </w:tcPr>
          <w:p w14:paraId="505DE203"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&lt;5</w:t>
            </w:r>
          </w:p>
        </w:tc>
        <w:tc>
          <w:tcPr>
            <w:tcW w:w="1136" w:type="dxa"/>
            <w:tcBorders>
              <w:top w:val="nil"/>
              <w:left w:val="nil"/>
              <w:bottom w:val="single" w:sz="4" w:space="0" w:color="auto"/>
              <w:right w:val="nil"/>
            </w:tcBorders>
            <w:shd w:val="clear" w:color="000000" w:fill="FFFFFF"/>
            <w:noWrap/>
            <w:vAlign w:val="center"/>
            <w:hideMark/>
          </w:tcPr>
          <w:p w14:paraId="3CB4655B"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115,252</w:t>
            </w:r>
          </w:p>
        </w:tc>
        <w:tc>
          <w:tcPr>
            <w:tcW w:w="974" w:type="dxa"/>
            <w:tcBorders>
              <w:top w:val="nil"/>
              <w:left w:val="nil"/>
              <w:bottom w:val="single" w:sz="4" w:space="0" w:color="auto"/>
              <w:right w:val="single" w:sz="4" w:space="0" w:color="auto"/>
            </w:tcBorders>
            <w:shd w:val="clear" w:color="000000" w:fill="FFFFFF"/>
            <w:noWrap/>
            <w:vAlign w:val="center"/>
            <w:hideMark/>
          </w:tcPr>
          <w:p w14:paraId="6FA12CD9" w14:textId="77777777" w:rsidR="00CD6926" w:rsidRPr="00287995" w:rsidRDefault="00CD6926" w:rsidP="00194A12">
            <w:pPr>
              <w:spacing w:after="0" w:line="240" w:lineRule="auto"/>
              <w:jc w:val="center"/>
              <w:rPr>
                <w:rFonts w:ascii="Calibri" w:eastAsia="Times New Roman" w:hAnsi="Calibri" w:cs="Calibri"/>
                <w:color w:val="000000"/>
                <w:sz w:val="20"/>
                <w:szCs w:val="20"/>
                <w:lang w:val="en-PK" w:eastAsia="en-PK"/>
              </w:rPr>
            </w:pPr>
            <w:r w:rsidRPr="00287995">
              <w:rPr>
                <w:rFonts w:ascii="Calibri" w:eastAsia="Times New Roman" w:hAnsi="Calibri" w:cs="Calibri"/>
                <w:color w:val="000000"/>
                <w:sz w:val="20"/>
                <w:szCs w:val="20"/>
                <w:lang w:val="en-PK" w:eastAsia="en-PK"/>
              </w:rPr>
              <w:t>552,308</w:t>
            </w:r>
          </w:p>
        </w:tc>
        <w:tc>
          <w:tcPr>
            <w:tcW w:w="36" w:type="dxa"/>
            <w:vAlign w:val="center"/>
            <w:hideMark/>
          </w:tcPr>
          <w:p w14:paraId="1542640A" w14:textId="77777777" w:rsidR="00CD6926" w:rsidRPr="00287995" w:rsidRDefault="00CD6926" w:rsidP="00194A12">
            <w:pPr>
              <w:spacing w:after="0" w:line="240" w:lineRule="auto"/>
              <w:rPr>
                <w:rFonts w:ascii="Times New Roman" w:eastAsia="Times New Roman" w:hAnsi="Times New Roman" w:cs="Times New Roman"/>
                <w:sz w:val="20"/>
                <w:szCs w:val="20"/>
                <w:lang w:val="en-PK" w:eastAsia="en-PK"/>
              </w:rPr>
            </w:pPr>
          </w:p>
        </w:tc>
      </w:tr>
    </w:tbl>
    <w:p w14:paraId="51946CC2" w14:textId="77777777" w:rsidR="00D96877" w:rsidRDefault="00D96877" w:rsidP="00C46318">
      <w:pPr>
        <w:autoSpaceDE w:val="0"/>
        <w:autoSpaceDN w:val="0"/>
        <w:adjustRightInd w:val="0"/>
        <w:spacing w:after="0" w:line="240" w:lineRule="auto"/>
        <w:jc w:val="both"/>
        <w:rPr>
          <w:b/>
          <w:color w:val="000000" w:themeColor="text1"/>
          <w:sz w:val="20"/>
          <w:szCs w:val="20"/>
        </w:rPr>
      </w:pPr>
    </w:p>
    <w:p w14:paraId="461D2C10"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14:paraId="683036A1"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14:paraId="1CACB002" w14:textId="77777777"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14:paraId="27E8F753"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14:paraId="2F64E047" w14:textId="77777777"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4BFCD551" w14:textId="77777777"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3D904FE1" w14:textId="77777777"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14:paraId="64554134"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14:paraId="35B35942"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14:paraId="3C740BFF" w14:textId="77777777"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14:paraId="4AFD195E" w14:textId="77777777" w:rsidR="00EF399C" w:rsidRDefault="00EF399C" w:rsidP="00C46318">
      <w:pPr>
        <w:jc w:val="both"/>
        <w:rPr>
          <w:b/>
          <w:color w:val="000000" w:themeColor="text1"/>
          <w:sz w:val="20"/>
          <w:szCs w:val="20"/>
        </w:rPr>
      </w:pPr>
    </w:p>
    <w:p w14:paraId="6AC2FBEB" w14:textId="77777777"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14:paraId="55475F3B" w14:textId="77777777"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2E1D33C0" w14:textId="77777777"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14:paraId="31571402" w14:textId="77777777"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14:paraId="74A76099" w14:textId="77777777"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14:paraId="5431BF8C" w14:textId="77777777"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38E4257"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Fees</w:t>
      </w:r>
    </w:p>
    <w:p w14:paraId="5393CD56" w14:textId="77777777"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68392BE4"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14:paraId="7455A6E3" w14:textId="77777777"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14:paraId="7B7C5E87" w14:textId="77777777" w:rsidTr="0050081E">
        <w:tc>
          <w:tcPr>
            <w:tcW w:w="4680" w:type="dxa"/>
          </w:tcPr>
          <w:p w14:paraId="14F0433C" w14:textId="77777777"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14:paraId="60501682" w14:textId="06A145BE" w:rsidR="00E4268F" w:rsidRPr="00445375" w:rsidRDefault="00CD6926" w:rsidP="0050081E">
            <w:pPr>
              <w:jc w:val="center"/>
              <w:rPr>
                <w:color w:val="000000" w:themeColor="text1"/>
                <w:sz w:val="20"/>
                <w:szCs w:val="20"/>
              </w:rPr>
            </w:pPr>
            <w:r>
              <w:rPr>
                <w:color w:val="000000" w:themeColor="text1"/>
                <w:sz w:val="20"/>
                <w:szCs w:val="20"/>
              </w:rPr>
              <w:t>1</w:t>
            </w:r>
            <w:r w:rsidR="004A05B0">
              <w:rPr>
                <w:color w:val="000000" w:themeColor="text1"/>
                <w:sz w:val="20"/>
                <w:szCs w:val="20"/>
              </w:rPr>
              <w:t>.</w:t>
            </w:r>
            <w:r>
              <w:rPr>
                <w:color w:val="000000" w:themeColor="text1"/>
                <w:sz w:val="20"/>
                <w:szCs w:val="20"/>
              </w:rPr>
              <w:t>25</w:t>
            </w:r>
            <w:r w:rsidR="00E4268F">
              <w:rPr>
                <w:color w:val="000000" w:themeColor="text1"/>
                <w:sz w:val="20"/>
                <w:szCs w:val="20"/>
              </w:rPr>
              <w:t>% p.a.</w:t>
            </w:r>
          </w:p>
        </w:tc>
      </w:tr>
      <w:tr w:rsidR="00E4268F" w:rsidRPr="00445375" w14:paraId="1C21F1E7" w14:textId="77777777" w:rsidTr="0050081E">
        <w:tc>
          <w:tcPr>
            <w:tcW w:w="4680" w:type="dxa"/>
          </w:tcPr>
          <w:p w14:paraId="6D43510F" w14:textId="77777777"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14:paraId="4A899B91" w14:textId="5F606FE3" w:rsidR="00E4268F" w:rsidRPr="00445375" w:rsidRDefault="00CD6926" w:rsidP="0050081E">
            <w:pPr>
              <w:jc w:val="center"/>
              <w:rPr>
                <w:color w:val="000000" w:themeColor="text1"/>
                <w:sz w:val="20"/>
                <w:szCs w:val="20"/>
              </w:rPr>
            </w:pPr>
            <w:r>
              <w:rPr>
                <w:color w:val="000000" w:themeColor="text1"/>
                <w:sz w:val="20"/>
                <w:szCs w:val="20"/>
              </w:rPr>
              <w:t>1</w:t>
            </w:r>
            <w:r w:rsidR="00940EB6">
              <w:rPr>
                <w:color w:val="000000" w:themeColor="text1"/>
                <w:sz w:val="20"/>
                <w:szCs w:val="20"/>
              </w:rPr>
              <w:t>.</w:t>
            </w:r>
            <w:r>
              <w:rPr>
                <w:color w:val="000000" w:themeColor="text1"/>
                <w:sz w:val="20"/>
                <w:szCs w:val="20"/>
              </w:rPr>
              <w:t>25</w:t>
            </w:r>
            <w:r w:rsidR="00E4268F">
              <w:rPr>
                <w:color w:val="000000" w:themeColor="text1"/>
                <w:sz w:val="20"/>
                <w:szCs w:val="20"/>
              </w:rPr>
              <w:t>% p.a.</w:t>
            </w:r>
          </w:p>
        </w:tc>
      </w:tr>
      <w:tr w:rsidR="00E4268F" w:rsidRPr="00445375" w14:paraId="0B9DF41D" w14:textId="77777777" w:rsidTr="0050081E">
        <w:tc>
          <w:tcPr>
            <w:tcW w:w="4680" w:type="dxa"/>
          </w:tcPr>
          <w:p w14:paraId="5D49F7CB" w14:textId="77777777"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14:paraId="79B40E85" w14:textId="77777777" w:rsidR="00E4268F" w:rsidRPr="00445375" w:rsidRDefault="00E4268F" w:rsidP="0050081E">
            <w:pPr>
              <w:jc w:val="center"/>
              <w:rPr>
                <w:color w:val="000000" w:themeColor="text1"/>
                <w:sz w:val="20"/>
                <w:szCs w:val="20"/>
              </w:rPr>
            </w:pPr>
            <w:r w:rsidRPr="00445375">
              <w:rPr>
                <w:color w:val="000000" w:themeColor="text1"/>
                <w:sz w:val="20"/>
                <w:szCs w:val="20"/>
              </w:rPr>
              <w:t>1.</w:t>
            </w:r>
            <w:r w:rsidR="00A560BF">
              <w:rPr>
                <w:color w:val="000000" w:themeColor="text1"/>
                <w:sz w:val="20"/>
                <w:szCs w:val="20"/>
              </w:rPr>
              <w:t>00</w:t>
            </w:r>
            <w:r w:rsidRPr="00445375">
              <w:rPr>
                <w:color w:val="000000" w:themeColor="text1"/>
                <w:sz w:val="20"/>
                <w:szCs w:val="20"/>
              </w:rPr>
              <w:t>% p.a.</w:t>
            </w:r>
          </w:p>
        </w:tc>
      </w:tr>
    </w:tbl>
    <w:p w14:paraId="45AAB050" w14:textId="77777777" w:rsidR="00C46318" w:rsidRPr="00445375" w:rsidRDefault="00C46318" w:rsidP="00C46318">
      <w:pPr>
        <w:jc w:val="both"/>
        <w:rPr>
          <w:color w:val="000000" w:themeColor="text1"/>
          <w:sz w:val="20"/>
          <w:szCs w:val="20"/>
        </w:rPr>
      </w:pPr>
    </w:p>
    <w:p w14:paraId="403AB43F" w14:textId="77777777"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14:paraId="27219DCB" w14:textId="77777777"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FAF4478"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11E293A0" w14:textId="77777777" w:rsidR="00C46318" w:rsidRDefault="00C46318" w:rsidP="00C46318">
      <w:pPr>
        <w:jc w:val="both"/>
        <w:rPr>
          <w:b/>
          <w:color w:val="000000" w:themeColor="text1"/>
          <w:sz w:val="20"/>
          <w:szCs w:val="20"/>
        </w:rPr>
      </w:pPr>
      <w:r>
        <w:rPr>
          <w:b/>
          <w:color w:val="000000" w:themeColor="text1"/>
          <w:sz w:val="20"/>
          <w:szCs w:val="20"/>
        </w:rPr>
        <w:t>Currency</w:t>
      </w:r>
    </w:p>
    <w:p w14:paraId="3C462769" w14:textId="77777777"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14:paraId="6A62A927" w14:textId="77777777"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14:paraId="66003E58" w14:textId="77777777"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32649581" w14:textId="77777777"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14:paraId="57C8400B" w14:textId="77777777"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384DB918" w14:textId="77777777" w:rsidR="00C46318" w:rsidRPr="00445375" w:rsidRDefault="00C46318" w:rsidP="00C46318">
      <w:pPr>
        <w:jc w:val="both"/>
        <w:rPr>
          <w:b/>
          <w:color w:val="000000" w:themeColor="text1"/>
          <w:sz w:val="20"/>
          <w:szCs w:val="20"/>
        </w:rPr>
      </w:pPr>
      <w:r w:rsidRPr="00445375">
        <w:rPr>
          <w:b/>
          <w:color w:val="000000" w:themeColor="text1"/>
          <w:sz w:val="20"/>
          <w:szCs w:val="20"/>
        </w:rPr>
        <w:t>Returns</w:t>
      </w:r>
    </w:p>
    <w:p w14:paraId="18C2920E"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7B69EFBC" w14:textId="77777777"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14:paraId="2A1EF888" w14:textId="77777777"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14:paraId="01314F5A" w14:textId="77777777"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14:paraId="5BBDF048" w14:textId="77777777"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20B7EA07" w14:textId="77777777"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14:paraId="4A99D4C0" w14:textId="77777777"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0A83AB29" w14:textId="77777777"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14:paraId="7849FC76" w14:textId="77777777"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14:paraId="49674064"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191E0A2E" w14:textId="77777777"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14:paraId="307955FD"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39E48521"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14:paraId="0ED42200"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B2919C3" w14:textId="77777777"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72CE3DC8" w14:textId="77777777"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6D2509E1" w14:textId="77777777"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40F8F00E"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291E118B" w14:textId="77777777"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193CDC7" w14:textId="77777777"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14:paraId="1E49FB53"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73B6331" w14:textId="77777777"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14:paraId="5C590B14" w14:textId="77777777"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14:paraId="5F0AF044" w14:textId="77777777"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1B05BBC" w14:textId="77777777"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14:paraId="25BC1EE1" w14:textId="77777777"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14:paraId="3CF96093" w14:textId="77777777"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45FAC224" w14:textId="77777777" w:rsidR="00744019" w:rsidRDefault="00744019" w:rsidP="00CA3F8B">
      <w:pPr>
        <w:jc w:val="center"/>
        <w:rPr>
          <w:b/>
          <w:szCs w:val="20"/>
        </w:rPr>
      </w:pPr>
    </w:p>
    <w:p w14:paraId="3FF6B7A5" w14:textId="77777777" w:rsidR="00010CA5" w:rsidRDefault="00010CA5" w:rsidP="000868DB">
      <w:pPr>
        <w:rPr>
          <w:b/>
          <w:szCs w:val="20"/>
        </w:rPr>
      </w:pPr>
    </w:p>
    <w:p w14:paraId="76F0033D" w14:textId="77777777" w:rsidR="00CA3F8B" w:rsidRPr="00C46318" w:rsidRDefault="00CA3F8B" w:rsidP="00CA3F8B">
      <w:pPr>
        <w:jc w:val="center"/>
        <w:rPr>
          <w:b/>
          <w:szCs w:val="20"/>
        </w:rPr>
      </w:pPr>
      <w:r>
        <w:rPr>
          <w:b/>
          <w:szCs w:val="20"/>
        </w:rPr>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76"/>
        <w:gridCol w:w="1134"/>
        <w:gridCol w:w="1156"/>
        <w:gridCol w:w="1433"/>
        <w:gridCol w:w="1434"/>
        <w:gridCol w:w="1215"/>
        <w:gridCol w:w="1177"/>
        <w:gridCol w:w="1036"/>
        <w:gridCol w:w="222"/>
      </w:tblGrid>
      <w:tr w:rsidR="00CD6926" w:rsidRPr="008768E0" w14:paraId="229FFBDE" w14:textId="77777777" w:rsidTr="00194A12">
        <w:trPr>
          <w:gridAfter w:val="1"/>
          <w:wAfter w:w="36" w:type="dxa"/>
          <w:trHeight w:val="509"/>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3FB859C"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Year</w:t>
            </w:r>
          </w:p>
        </w:tc>
        <w:tc>
          <w:tcPr>
            <w:tcW w:w="1134" w:type="dxa"/>
            <w:vMerge w:val="restart"/>
            <w:tcBorders>
              <w:top w:val="single" w:sz="4" w:space="0" w:color="auto"/>
              <w:left w:val="nil"/>
              <w:bottom w:val="single" w:sz="4" w:space="0" w:color="000000"/>
              <w:right w:val="nil"/>
            </w:tcBorders>
            <w:shd w:val="clear" w:color="000000" w:fill="538DD5"/>
            <w:vAlign w:val="center"/>
            <w:hideMark/>
          </w:tcPr>
          <w:p w14:paraId="73419D6A"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Net Returns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3740F35B"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Benchmark</w:t>
            </w:r>
          </w:p>
        </w:tc>
        <w:tc>
          <w:tcPr>
            <w:tcW w:w="1433" w:type="dxa"/>
            <w:vMerge w:val="restart"/>
            <w:tcBorders>
              <w:top w:val="single" w:sz="4" w:space="0" w:color="auto"/>
              <w:left w:val="nil"/>
              <w:bottom w:val="single" w:sz="4" w:space="0" w:color="000000"/>
              <w:right w:val="nil"/>
            </w:tcBorders>
            <w:shd w:val="clear" w:color="000000" w:fill="538DD5"/>
            <w:vAlign w:val="center"/>
            <w:hideMark/>
          </w:tcPr>
          <w:p w14:paraId="51C4A9AC"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Composite 3 Yr Standard Deviation</w:t>
            </w:r>
          </w:p>
        </w:tc>
        <w:tc>
          <w:tcPr>
            <w:tcW w:w="1434" w:type="dxa"/>
            <w:vMerge w:val="restart"/>
            <w:tcBorders>
              <w:top w:val="single" w:sz="4" w:space="0" w:color="auto"/>
              <w:left w:val="nil"/>
              <w:bottom w:val="single" w:sz="4" w:space="0" w:color="000000"/>
              <w:right w:val="nil"/>
            </w:tcBorders>
            <w:shd w:val="clear" w:color="000000" w:fill="538DD5"/>
            <w:vAlign w:val="center"/>
            <w:hideMark/>
          </w:tcPr>
          <w:p w14:paraId="00AE0D7F"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Benchmark 3 Yr Standard Deviation</w:t>
            </w:r>
          </w:p>
        </w:tc>
        <w:tc>
          <w:tcPr>
            <w:tcW w:w="1215" w:type="dxa"/>
            <w:vMerge w:val="restart"/>
            <w:tcBorders>
              <w:top w:val="single" w:sz="4" w:space="0" w:color="auto"/>
              <w:left w:val="nil"/>
              <w:bottom w:val="single" w:sz="4" w:space="0" w:color="000000"/>
              <w:right w:val="nil"/>
            </w:tcBorders>
            <w:shd w:val="clear" w:color="000000" w:fill="538DD5"/>
            <w:vAlign w:val="center"/>
            <w:hideMark/>
          </w:tcPr>
          <w:p w14:paraId="304864BB"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Number of Portfolios</w:t>
            </w:r>
          </w:p>
        </w:tc>
        <w:tc>
          <w:tcPr>
            <w:tcW w:w="1177" w:type="dxa"/>
            <w:vMerge w:val="restart"/>
            <w:tcBorders>
              <w:top w:val="single" w:sz="4" w:space="0" w:color="auto"/>
              <w:left w:val="nil"/>
              <w:bottom w:val="single" w:sz="4" w:space="0" w:color="000000"/>
              <w:right w:val="nil"/>
            </w:tcBorders>
            <w:shd w:val="clear" w:color="000000" w:fill="538DD5"/>
            <w:vAlign w:val="center"/>
            <w:hideMark/>
          </w:tcPr>
          <w:p w14:paraId="644D1820"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Composite Assets</w:t>
            </w:r>
          </w:p>
        </w:tc>
        <w:tc>
          <w:tcPr>
            <w:tcW w:w="1036"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7CA35FD2"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Firm Assets</w:t>
            </w:r>
          </w:p>
        </w:tc>
      </w:tr>
      <w:tr w:rsidR="00CD6926" w:rsidRPr="008768E0" w14:paraId="2AEA2E02"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6E8E41CC"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627F1A41"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411F263A"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630A4726"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1C5872F8"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083F58BB"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013BC019"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single" w:sz="4" w:space="0" w:color="auto"/>
            </w:tcBorders>
            <w:vAlign w:val="center"/>
            <w:hideMark/>
          </w:tcPr>
          <w:p w14:paraId="6C454177"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37ED6FE3"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p>
        </w:tc>
      </w:tr>
      <w:tr w:rsidR="00CD6926" w:rsidRPr="008768E0" w14:paraId="5A0AEE7B"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74F3D4B2"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4933A5ED"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5D715946"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607ACD03"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6217CC39"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46028245"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694C698E"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single" w:sz="4" w:space="0" w:color="auto"/>
            </w:tcBorders>
            <w:vAlign w:val="center"/>
            <w:hideMark/>
          </w:tcPr>
          <w:p w14:paraId="337A5A48" w14:textId="77777777" w:rsidR="00CD6926" w:rsidRPr="008768E0" w:rsidRDefault="00CD6926"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7E652FF"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4FA3EB34"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706BC99C"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FY21</w:t>
            </w:r>
          </w:p>
        </w:tc>
        <w:tc>
          <w:tcPr>
            <w:tcW w:w="1134" w:type="dxa"/>
            <w:tcBorders>
              <w:top w:val="nil"/>
              <w:left w:val="nil"/>
              <w:bottom w:val="nil"/>
              <w:right w:val="nil"/>
            </w:tcBorders>
            <w:shd w:val="clear" w:color="000000" w:fill="FFFFFF"/>
            <w:noWrap/>
            <w:vAlign w:val="center"/>
            <w:hideMark/>
          </w:tcPr>
          <w:p w14:paraId="72225935"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5.6%</w:t>
            </w:r>
          </w:p>
        </w:tc>
        <w:tc>
          <w:tcPr>
            <w:tcW w:w="1039" w:type="dxa"/>
            <w:tcBorders>
              <w:top w:val="nil"/>
              <w:left w:val="nil"/>
              <w:bottom w:val="nil"/>
              <w:right w:val="nil"/>
            </w:tcBorders>
            <w:shd w:val="clear" w:color="000000" w:fill="FFFFFF"/>
            <w:noWrap/>
            <w:vAlign w:val="center"/>
            <w:hideMark/>
          </w:tcPr>
          <w:p w14:paraId="2AC54A0E"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2.8%</w:t>
            </w:r>
          </w:p>
        </w:tc>
        <w:tc>
          <w:tcPr>
            <w:tcW w:w="1433" w:type="dxa"/>
            <w:tcBorders>
              <w:top w:val="nil"/>
              <w:left w:val="nil"/>
              <w:bottom w:val="nil"/>
              <w:right w:val="nil"/>
            </w:tcBorders>
            <w:shd w:val="clear" w:color="000000" w:fill="FFFFFF"/>
            <w:noWrap/>
            <w:vAlign w:val="center"/>
            <w:hideMark/>
          </w:tcPr>
          <w:p w14:paraId="6DB6C20A"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173EFA5D"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661777A8"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2D5658E0"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15,258</w:t>
            </w:r>
          </w:p>
        </w:tc>
        <w:tc>
          <w:tcPr>
            <w:tcW w:w="1036" w:type="dxa"/>
            <w:tcBorders>
              <w:top w:val="nil"/>
              <w:left w:val="nil"/>
              <w:bottom w:val="nil"/>
              <w:right w:val="single" w:sz="4" w:space="0" w:color="auto"/>
            </w:tcBorders>
            <w:shd w:val="clear" w:color="000000" w:fill="FFFFFF"/>
            <w:noWrap/>
            <w:vAlign w:val="center"/>
            <w:hideMark/>
          </w:tcPr>
          <w:p w14:paraId="649C51FB"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163,938</w:t>
            </w:r>
          </w:p>
        </w:tc>
        <w:tc>
          <w:tcPr>
            <w:tcW w:w="36" w:type="dxa"/>
            <w:vAlign w:val="center"/>
            <w:hideMark/>
          </w:tcPr>
          <w:p w14:paraId="5C01E465"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11ECB0CF"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5E831509"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FY22</w:t>
            </w:r>
          </w:p>
        </w:tc>
        <w:tc>
          <w:tcPr>
            <w:tcW w:w="1134" w:type="dxa"/>
            <w:tcBorders>
              <w:top w:val="nil"/>
              <w:left w:val="nil"/>
              <w:bottom w:val="nil"/>
              <w:right w:val="nil"/>
            </w:tcBorders>
            <w:shd w:val="clear" w:color="000000" w:fill="FFFFFF"/>
            <w:noWrap/>
            <w:vAlign w:val="center"/>
            <w:hideMark/>
          </w:tcPr>
          <w:p w14:paraId="65CAF0BB"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9.8%</w:t>
            </w:r>
          </w:p>
        </w:tc>
        <w:tc>
          <w:tcPr>
            <w:tcW w:w="1039" w:type="dxa"/>
            <w:tcBorders>
              <w:top w:val="nil"/>
              <w:left w:val="nil"/>
              <w:bottom w:val="nil"/>
              <w:right w:val="nil"/>
            </w:tcBorders>
            <w:shd w:val="clear" w:color="000000" w:fill="FFFFFF"/>
            <w:noWrap/>
            <w:vAlign w:val="center"/>
            <w:hideMark/>
          </w:tcPr>
          <w:p w14:paraId="35821671"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3.7%</w:t>
            </w:r>
          </w:p>
        </w:tc>
        <w:tc>
          <w:tcPr>
            <w:tcW w:w="1433" w:type="dxa"/>
            <w:tcBorders>
              <w:top w:val="nil"/>
              <w:left w:val="nil"/>
              <w:bottom w:val="nil"/>
              <w:right w:val="nil"/>
            </w:tcBorders>
            <w:shd w:val="clear" w:color="000000" w:fill="FFFFFF"/>
            <w:noWrap/>
            <w:vAlign w:val="center"/>
            <w:hideMark/>
          </w:tcPr>
          <w:p w14:paraId="5AA3C517"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57CCED9A"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6BC41C83"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5D86B92F"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11,894</w:t>
            </w:r>
          </w:p>
        </w:tc>
        <w:tc>
          <w:tcPr>
            <w:tcW w:w="1036" w:type="dxa"/>
            <w:tcBorders>
              <w:top w:val="nil"/>
              <w:left w:val="nil"/>
              <w:bottom w:val="nil"/>
              <w:right w:val="single" w:sz="4" w:space="0" w:color="auto"/>
            </w:tcBorders>
            <w:shd w:val="clear" w:color="000000" w:fill="FFFFFF"/>
            <w:noWrap/>
            <w:vAlign w:val="center"/>
            <w:hideMark/>
          </w:tcPr>
          <w:p w14:paraId="147B39FC"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195,809</w:t>
            </w:r>
          </w:p>
        </w:tc>
        <w:tc>
          <w:tcPr>
            <w:tcW w:w="36" w:type="dxa"/>
            <w:vAlign w:val="center"/>
            <w:hideMark/>
          </w:tcPr>
          <w:p w14:paraId="566C4054"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13A66767"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4047A3F4"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FY23</w:t>
            </w:r>
          </w:p>
        </w:tc>
        <w:tc>
          <w:tcPr>
            <w:tcW w:w="1134" w:type="dxa"/>
            <w:tcBorders>
              <w:top w:val="nil"/>
              <w:left w:val="nil"/>
              <w:bottom w:val="nil"/>
              <w:right w:val="nil"/>
            </w:tcBorders>
            <w:shd w:val="clear" w:color="000000" w:fill="FFFFFF"/>
            <w:noWrap/>
            <w:vAlign w:val="center"/>
            <w:hideMark/>
          </w:tcPr>
          <w:p w14:paraId="1769AEAB"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17.0%</w:t>
            </w:r>
          </w:p>
        </w:tc>
        <w:tc>
          <w:tcPr>
            <w:tcW w:w="1039" w:type="dxa"/>
            <w:tcBorders>
              <w:top w:val="nil"/>
              <w:left w:val="nil"/>
              <w:bottom w:val="nil"/>
              <w:right w:val="nil"/>
            </w:tcBorders>
            <w:shd w:val="clear" w:color="000000" w:fill="FFFFFF"/>
            <w:noWrap/>
            <w:vAlign w:val="center"/>
            <w:hideMark/>
          </w:tcPr>
          <w:p w14:paraId="4C5EA698"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6.4%</w:t>
            </w:r>
          </w:p>
        </w:tc>
        <w:tc>
          <w:tcPr>
            <w:tcW w:w="1433" w:type="dxa"/>
            <w:tcBorders>
              <w:top w:val="nil"/>
              <w:left w:val="nil"/>
              <w:bottom w:val="nil"/>
              <w:right w:val="nil"/>
            </w:tcBorders>
            <w:shd w:val="clear" w:color="000000" w:fill="FFFFFF"/>
            <w:noWrap/>
            <w:vAlign w:val="center"/>
            <w:hideMark/>
          </w:tcPr>
          <w:p w14:paraId="6629F234"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723D9EB0"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40FDB20F"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5FA4C77C"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29,843</w:t>
            </w:r>
          </w:p>
        </w:tc>
        <w:tc>
          <w:tcPr>
            <w:tcW w:w="1036" w:type="dxa"/>
            <w:tcBorders>
              <w:top w:val="nil"/>
              <w:left w:val="nil"/>
              <w:bottom w:val="nil"/>
              <w:right w:val="single" w:sz="4" w:space="0" w:color="auto"/>
            </w:tcBorders>
            <w:shd w:val="clear" w:color="000000" w:fill="FFFFFF"/>
            <w:noWrap/>
            <w:vAlign w:val="center"/>
            <w:hideMark/>
          </w:tcPr>
          <w:p w14:paraId="4F85B850"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235,912</w:t>
            </w:r>
          </w:p>
        </w:tc>
        <w:tc>
          <w:tcPr>
            <w:tcW w:w="36" w:type="dxa"/>
            <w:vAlign w:val="center"/>
            <w:hideMark/>
          </w:tcPr>
          <w:p w14:paraId="57FCADDA"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5C4FEE61"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71D9A0C6"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FY24</w:t>
            </w:r>
          </w:p>
        </w:tc>
        <w:tc>
          <w:tcPr>
            <w:tcW w:w="1134" w:type="dxa"/>
            <w:tcBorders>
              <w:top w:val="nil"/>
              <w:left w:val="nil"/>
              <w:bottom w:val="nil"/>
              <w:right w:val="nil"/>
            </w:tcBorders>
            <w:shd w:val="clear" w:color="000000" w:fill="FFFFFF"/>
            <w:noWrap/>
            <w:vAlign w:val="center"/>
            <w:hideMark/>
          </w:tcPr>
          <w:p w14:paraId="44F9BB46"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21.8%</w:t>
            </w:r>
          </w:p>
        </w:tc>
        <w:tc>
          <w:tcPr>
            <w:tcW w:w="1039" w:type="dxa"/>
            <w:tcBorders>
              <w:top w:val="nil"/>
              <w:left w:val="nil"/>
              <w:bottom w:val="nil"/>
              <w:right w:val="nil"/>
            </w:tcBorders>
            <w:shd w:val="clear" w:color="000000" w:fill="FFFFFF"/>
            <w:noWrap/>
            <w:vAlign w:val="center"/>
            <w:hideMark/>
          </w:tcPr>
          <w:p w14:paraId="3B924346"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10.8%</w:t>
            </w:r>
          </w:p>
        </w:tc>
        <w:tc>
          <w:tcPr>
            <w:tcW w:w="1433" w:type="dxa"/>
            <w:tcBorders>
              <w:top w:val="nil"/>
              <w:left w:val="nil"/>
              <w:bottom w:val="nil"/>
              <w:right w:val="nil"/>
            </w:tcBorders>
            <w:shd w:val="clear" w:color="000000" w:fill="FFFFFF"/>
            <w:noWrap/>
            <w:vAlign w:val="center"/>
            <w:hideMark/>
          </w:tcPr>
          <w:p w14:paraId="752B9BE9"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25091E6D"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69E0FAE9"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7706A923"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43,794</w:t>
            </w:r>
          </w:p>
        </w:tc>
        <w:tc>
          <w:tcPr>
            <w:tcW w:w="1036" w:type="dxa"/>
            <w:tcBorders>
              <w:top w:val="nil"/>
              <w:left w:val="nil"/>
              <w:bottom w:val="nil"/>
              <w:right w:val="single" w:sz="4" w:space="0" w:color="auto"/>
            </w:tcBorders>
            <w:shd w:val="clear" w:color="000000" w:fill="FFFFFF"/>
            <w:noWrap/>
            <w:vAlign w:val="center"/>
            <w:hideMark/>
          </w:tcPr>
          <w:p w14:paraId="5593A484"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324,587</w:t>
            </w:r>
          </w:p>
        </w:tc>
        <w:tc>
          <w:tcPr>
            <w:tcW w:w="36" w:type="dxa"/>
            <w:vAlign w:val="center"/>
            <w:hideMark/>
          </w:tcPr>
          <w:p w14:paraId="1C1B3F16"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2ACE4812"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178F2B5"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FY25</w:t>
            </w:r>
          </w:p>
        </w:tc>
        <w:tc>
          <w:tcPr>
            <w:tcW w:w="1134" w:type="dxa"/>
            <w:tcBorders>
              <w:top w:val="nil"/>
              <w:left w:val="nil"/>
              <w:bottom w:val="nil"/>
              <w:right w:val="nil"/>
            </w:tcBorders>
            <w:shd w:val="clear" w:color="000000" w:fill="FFFFFF"/>
            <w:noWrap/>
            <w:vAlign w:val="center"/>
            <w:hideMark/>
          </w:tcPr>
          <w:p w14:paraId="1803B9B6"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14.2%</w:t>
            </w:r>
          </w:p>
        </w:tc>
        <w:tc>
          <w:tcPr>
            <w:tcW w:w="1039" w:type="dxa"/>
            <w:tcBorders>
              <w:top w:val="nil"/>
              <w:left w:val="nil"/>
              <w:bottom w:val="nil"/>
              <w:right w:val="nil"/>
            </w:tcBorders>
            <w:shd w:val="clear" w:color="000000" w:fill="FFFFFF"/>
            <w:noWrap/>
            <w:vAlign w:val="center"/>
            <w:hideMark/>
          </w:tcPr>
          <w:p w14:paraId="61F8382F"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10.4%</w:t>
            </w:r>
          </w:p>
        </w:tc>
        <w:tc>
          <w:tcPr>
            <w:tcW w:w="1433" w:type="dxa"/>
            <w:tcBorders>
              <w:top w:val="nil"/>
              <w:left w:val="nil"/>
              <w:bottom w:val="nil"/>
              <w:right w:val="nil"/>
            </w:tcBorders>
            <w:shd w:val="clear" w:color="000000" w:fill="FFFFFF"/>
            <w:noWrap/>
            <w:vAlign w:val="center"/>
            <w:hideMark/>
          </w:tcPr>
          <w:p w14:paraId="0A9049D8"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1.4%</w:t>
            </w:r>
          </w:p>
        </w:tc>
        <w:tc>
          <w:tcPr>
            <w:tcW w:w="1434" w:type="dxa"/>
            <w:tcBorders>
              <w:top w:val="nil"/>
              <w:left w:val="nil"/>
              <w:bottom w:val="nil"/>
              <w:right w:val="nil"/>
            </w:tcBorders>
            <w:shd w:val="clear" w:color="000000" w:fill="FFFFFF"/>
            <w:noWrap/>
            <w:vAlign w:val="center"/>
            <w:hideMark/>
          </w:tcPr>
          <w:p w14:paraId="5C6D8855"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0.7%</w:t>
            </w:r>
          </w:p>
        </w:tc>
        <w:tc>
          <w:tcPr>
            <w:tcW w:w="1215" w:type="dxa"/>
            <w:tcBorders>
              <w:top w:val="nil"/>
              <w:left w:val="nil"/>
              <w:bottom w:val="nil"/>
              <w:right w:val="nil"/>
            </w:tcBorders>
            <w:shd w:val="clear" w:color="000000" w:fill="FFFFFF"/>
            <w:noWrap/>
            <w:vAlign w:val="center"/>
            <w:hideMark/>
          </w:tcPr>
          <w:p w14:paraId="71140CCD"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293C1234"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48,152</w:t>
            </w:r>
          </w:p>
        </w:tc>
        <w:tc>
          <w:tcPr>
            <w:tcW w:w="1036" w:type="dxa"/>
            <w:tcBorders>
              <w:top w:val="nil"/>
              <w:left w:val="nil"/>
              <w:bottom w:val="nil"/>
              <w:right w:val="single" w:sz="4" w:space="0" w:color="auto"/>
            </w:tcBorders>
            <w:shd w:val="clear" w:color="000000" w:fill="FFFFFF"/>
            <w:noWrap/>
            <w:vAlign w:val="center"/>
            <w:hideMark/>
          </w:tcPr>
          <w:p w14:paraId="009326F1"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506,341</w:t>
            </w:r>
          </w:p>
        </w:tc>
        <w:tc>
          <w:tcPr>
            <w:tcW w:w="36" w:type="dxa"/>
            <w:vAlign w:val="center"/>
            <w:hideMark/>
          </w:tcPr>
          <w:p w14:paraId="28499B0F"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r w:rsidR="00CD6926" w:rsidRPr="008768E0" w14:paraId="403402E4" w14:textId="77777777" w:rsidTr="00194A12">
        <w:trPr>
          <w:trHeight w:val="276"/>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6AFB3AB" w14:textId="77777777" w:rsidR="00CD6926" w:rsidRPr="008768E0" w:rsidRDefault="00CD6926" w:rsidP="00194A12">
            <w:pPr>
              <w:spacing w:after="0" w:line="240" w:lineRule="auto"/>
              <w:jc w:val="center"/>
              <w:rPr>
                <w:rFonts w:ascii="Calibri" w:eastAsia="Times New Roman" w:hAnsi="Calibri" w:cs="Calibri"/>
                <w:b/>
                <w:bCs/>
                <w:color w:val="000000"/>
                <w:sz w:val="20"/>
                <w:szCs w:val="20"/>
                <w:lang w:val="en-PK" w:eastAsia="en-PK"/>
              </w:rPr>
            </w:pPr>
            <w:r w:rsidRPr="008768E0">
              <w:rPr>
                <w:rFonts w:ascii="Calibri" w:eastAsia="Times New Roman" w:hAnsi="Calibri" w:cs="Calibri"/>
                <w:b/>
                <w:bCs/>
                <w:color w:val="000000"/>
                <w:sz w:val="20"/>
                <w:szCs w:val="20"/>
                <w:lang w:val="en-PK" w:eastAsia="en-PK"/>
              </w:rPr>
              <w:t>1HFY2</w:t>
            </w:r>
            <w:r>
              <w:rPr>
                <w:rFonts w:ascii="Calibri" w:eastAsia="Times New Roman" w:hAnsi="Calibri" w:cs="Calibri"/>
                <w:b/>
                <w:bCs/>
                <w:color w:val="000000"/>
                <w:sz w:val="20"/>
                <w:szCs w:val="20"/>
                <w:lang w:val="en-PK" w:eastAsia="en-PK"/>
              </w:rPr>
              <w:t>6</w:t>
            </w:r>
          </w:p>
        </w:tc>
        <w:tc>
          <w:tcPr>
            <w:tcW w:w="1134" w:type="dxa"/>
            <w:tcBorders>
              <w:top w:val="nil"/>
              <w:left w:val="nil"/>
              <w:bottom w:val="single" w:sz="4" w:space="0" w:color="auto"/>
              <w:right w:val="nil"/>
            </w:tcBorders>
            <w:shd w:val="clear" w:color="000000" w:fill="FFFFFF"/>
            <w:noWrap/>
            <w:vAlign w:val="center"/>
            <w:hideMark/>
          </w:tcPr>
          <w:p w14:paraId="5D8C7023"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4.7%</w:t>
            </w:r>
          </w:p>
        </w:tc>
        <w:tc>
          <w:tcPr>
            <w:tcW w:w="1039" w:type="dxa"/>
            <w:tcBorders>
              <w:top w:val="nil"/>
              <w:left w:val="nil"/>
              <w:bottom w:val="single" w:sz="4" w:space="0" w:color="auto"/>
              <w:right w:val="nil"/>
            </w:tcBorders>
            <w:shd w:val="clear" w:color="000000" w:fill="FFFFFF"/>
            <w:noWrap/>
            <w:vAlign w:val="center"/>
            <w:hideMark/>
          </w:tcPr>
          <w:p w14:paraId="6FB6DC1C"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2.7%</w:t>
            </w:r>
          </w:p>
        </w:tc>
        <w:tc>
          <w:tcPr>
            <w:tcW w:w="1433" w:type="dxa"/>
            <w:tcBorders>
              <w:top w:val="nil"/>
              <w:left w:val="nil"/>
              <w:bottom w:val="single" w:sz="4" w:space="0" w:color="auto"/>
              <w:right w:val="nil"/>
            </w:tcBorders>
            <w:shd w:val="clear" w:color="000000" w:fill="FFFFFF"/>
            <w:noWrap/>
            <w:vAlign w:val="center"/>
            <w:hideMark/>
          </w:tcPr>
          <w:p w14:paraId="5526FF81"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1.2%</w:t>
            </w:r>
          </w:p>
        </w:tc>
        <w:tc>
          <w:tcPr>
            <w:tcW w:w="1434" w:type="dxa"/>
            <w:tcBorders>
              <w:top w:val="nil"/>
              <w:left w:val="nil"/>
              <w:bottom w:val="single" w:sz="4" w:space="0" w:color="auto"/>
              <w:right w:val="nil"/>
            </w:tcBorders>
            <w:shd w:val="clear" w:color="000000" w:fill="FFFFFF"/>
            <w:noWrap/>
            <w:vAlign w:val="center"/>
            <w:hideMark/>
          </w:tcPr>
          <w:p w14:paraId="5424CFE7"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0.1%</w:t>
            </w:r>
          </w:p>
        </w:tc>
        <w:tc>
          <w:tcPr>
            <w:tcW w:w="1215" w:type="dxa"/>
            <w:tcBorders>
              <w:top w:val="nil"/>
              <w:left w:val="nil"/>
              <w:bottom w:val="single" w:sz="4" w:space="0" w:color="auto"/>
              <w:right w:val="nil"/>
            </w:tcBorders>
            <w:shd w:val="clear" w:color="000000" w:fill="FFFFFF"/>
            <w:noWrap/>
            <w:vAlign w:val="center"/>
            <w:hideMark/>
          </w:tcPr>
          <w:p w14:paraId="2348BB2B"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&lt;5</w:t>
            </w:r>
          </w:p>
        </w:tc>
        <w:tc>
          <w:tcPr>
            <w:tcW w:w="1177" w:type="dxa"/>
            <w:tcBorders>
              <w:top w:val="nil"/>
              <w:left w:val="nil"/>
              <w:bottom w:val="single" w:sz="4" w:space="0" w:color="auto"/>
              <w:right w:val="nil"/>
            </w:tcBorders>
            <w:shd w:val="clear" w:color="000000" w:fill="FFFFFF"/>
            <w:noWrap/>
            <w:vAlign w:val="center"/>
            <w:hideMark/>
          </w:tcPr>
          <w:p w14:paraId="384129D4"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44,478</w:t>
            </w:r>
          </w:p>
        </w:tc>
        <w:tc>
          <w:tcPr>
            <w:tcW w:w="1036" w:type="dxa"/>
            <w:tcBorders>
              <w:top w:val="nil"/>
              <w:left w:val="nil"/>
              <w:bottom w:val="single" w:sz="4" w:space="0" w:color="auto"/>
              <w:right w:val="single" w:sz="4" w:space="0" w:color="auto"/>
            </w:tcBorders>
            <w:shd w:val="clear" w:color="000000" w:fill="FFFFFF"/>
            <w:noWrap/>
            <w:vAlign w:val="center"/>
            <w:hideMark/>
          </w:tcPr>
          <w:p w14:paraId="36EE6F40" w14:textId="77777777" w:rsidR="00CD6926" w:rsidRPr="008768E0" w:rsidRDefault="00CD6926" w:rsidP="00194A12">
            <w:pPr>
              <w:spacing w:after="0" w:line="240" w:lineRule="auto"/>
              <w:jc w:val="center"/>
              <w:rPr>
                <w:rFonts w:ascii="Calibri" w:eastAsia="Times New Roman" w:hAnsi="Calibri" w:cs="Calibri"/>
                <w:color w:val="000000"/>
                <w:sz w:val="20"/>
                <w:szCs w:val="20"/>
                <w:lang w:val="en-PK" w:eastAsia="en-PK"/>
              </w:rPr>
            </w:pPr>
            <w:r w:rsidRPr="008768E0">
              <w:rPr>
                <w:rFonts w:ascii="Calibri" w:eastAsia="Times New Roman" w:hAnsi="Calibri" w:cs="Calibri"/>
                <w:color w:val="000000"/>
                <w:sz w:val="20"/>
                <w:szCs w:val="20"/>
                <w:lang w:val="en-PK" w:eastAsia="en-PK"/>
              </w:rPr>
              <w:t>552,308</w:t>
            </w:r>
          </w:p>
        </w:tc>
        <w:tc>
          <w:tcPr>
            <w:tcW w:w="36" w:type="dxa"/>
            <w:vAlign w:val="center"/>
            <w:hideMark/>
          </w:tcPr>
          <w:p w14:paraId="742EBDCB" w14:textId="77777777" w:rsidR="00CD6926" w:rsidRPr="008768E0" w:rsidRDefault="00CD6926" w:rsidP="00194A12">
            <w:pPr>
              <w:spacing w:after="0" w:line="240" w:lineRule="auto"/>
              <w:rPr>
                <w:rFonts w:ascii="Times New Roman" w:eastAsia="Times New Roman" w:hAnsi="Times New Roman" w:cs="Times New Roman"/>
                <w:sz w:val="20"/>
                <w:szCs w:val="20"/>
                <w:lang w:val="en-PK" w:eastAsia="en-PK"/>
              </w:rPr>
            </w:pPr>
          </w:p>
        </w:tc>
      </w:tr>
    </w:tbl>
    <w:p w14:paraId="5CFA9AF9" w14:textId="77777777" w:rsidR="00CA3F8B" w:rsidRDefault="00CA3F8B" w:rsidP="00CA3F8B">
      <w:pPr>
        <w:autoSpaceDE w:val="0"/>
        <w:autoSpaceDN w:val="0"/>
        <w:adjustRightInd w:val="0"/>
        <w:spacing w:after="0" w:line="240" w:lineRule="auto"/>
        <w:jc w:val="both"/>
        <w:rPr>
          <w:b/>
          <w:color w:val="000000" w:themeColor="text1"/>
          <w:sz w:val="20"/>
          <w:szCs w:val="20"/>
        </w:rPr>
      </w:pPr>
    </w:p>
    <w:p w14:paraId="15182E95" w14:textId="77777777"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14:paraId="5BBFC1B9" w14:textId="77777777"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14:paraId="6677CDDE" w14:textId="77777777"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14:paraId="1D219A90" w14:textId="77777777"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14:paraId="2D3342C8" w14:textId="77777777"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2295BC8A" w14:textId="77777777"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656EB15A" w14:textId="77777777"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14:paraId="6296C4E0" w14:textId="77777777"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14:paraId="4D0BB6E4" w14:textId="77777777"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14:paraId="557429C9" w14:textId="77777777"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14:paraId="6473DF81" w14:textId="77777777"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14:paraId="4C524FC0" w14:textId="77777777"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0CCA4435" w14:textId="77777777"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14:paraId="46A7555C" w14:textId="77777777"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14:paraId="1C82756D" w14:textId="77777777"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14:paraId="53DFA99E" w14:textId="77777777"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467AF621" w14:textId="77777777" w:rsidR="00CA3F8B" w:rsidRPr="00445375" w:rsidRDefault="00CA3F8B" w:rsidP="00CA3F8B">
      <w:pPr>
        <w:jc w:val="both"/>
        <w:rPr>
          <w:b/>
          <w:color w:val="000000" w:themeColor="text1"/>
          <w:sz w:val="20"/>
          <w:szCs w:val="20"/>
        </w:rPr>
      </w:pPr>
      <w:r w:rsidRPr="00445375">
        <w:rPr>
          <w:b/>
          <w:color w:val="000000" w:themeColor="text1"/>
          <w:sz w:val="20"/>
          <w:szCs w:val="20"/>
        </w:rPr>
        <w:t>Fees</w:t>
      </w:r>
    </w:p>
    <w:p w14:paraId="764120C2" w14:textId="77777777"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3B92AB56" w14:textId="77777777"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14:paraId="04C3DBA3" w14:textId="77777777"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14:paraId="3F760ECB" w14:textId="77777777" w:rsidTr="0050081E">
        <w:tc>
          <w:tcPr>
            <w:tcW w:w="3913" w:type="dxa"/>
          </w:tcPr>
          <w:p w14:paraId="68CDA413" w14:textId="77777777"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14:paraId="341C5F05" w14:textId="15D1C3DE" w:rsidR="00E4268F" w:rsidRDefault="00CD6926" w:rsidP="0050081E">
            <w:pPr>
              <w:jc w:val="center"/>
              <w:rPr>
                <w:sz w:val="20"/>
                <w:szCs w:val="20"/>
              </w:rPr>
            </w:pPr>
            <w:r>
              <w:rPr>
                <w:sz w:val="20"/>
                <w:szCs w:val="20"/>
              </w:rPr>
              <w:t>1.25</w:t>
            </w:r>
            <w:r w:rsidR="00E4268F">
              <w:rPr>
                <w:sz w:val="20"/>
                <w:szCs w:val="20"/>
              </w:rPr>
              <w:t>% p.a.</w:t>
            </w:r>
          </w:p>
        </w:tc>
      </w:tr>
      <w:tr w:rsidR="00E4268F" w:rsidRPr="00445375" w14:paraId="7631155E" w14:textId="77777777" w:rsidTr="0050081E">
        <w:tc>
          <w:tcPr>
            <w:tcW w:w="3913" w:type="dxa"/>
          </w:tcPr>
          <w:p w14:paraId="2F2262A1" w14:textId="77777777"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14:paraId="552E8F02" w14:textId="2E3E5446" w:rsidR="00E4268F" w:rsidRPr="001A4145" w:rsidRDefault="00CD6926" w:rsidP="0050081E">
            <w:pPr>
              <w:jc w:val="center"/>
              <w:rPr>
                <w:sz w:val="20"/>
                <w:szCs w:val="20"/>
              </w:rPr>
            </w:pPr>
            <w:r>
              <w:rPr>
                <w:sz w:val="20"/>
                <w:szCs w:val="20"/>
              </w:rPr>
              <w:t>1.25</w:t>
            </w:r>
            <w:r w:rsidR="00E4268F">
              <w:rPr>
                <w:sz w:val="20"/>
                <w:szCs w:val="20"/>
              </w:rPr>
              <w:t>% p.a.</w:t>
            </w:r>
          </w:p>
        </w:tc>
      </w:tr>
    </w:tbl>
    <w:p w14:paraId="540DA897" w14:textId="77777777" w:rsidR="00CA3F8B" w:rsidRPr="00445375" w:rsidRDefault="00CA3F8B" w:rsidP="00CA3F8B">
      <w:pPr>
        <w:jc w:val="both"/>
        <w:rPr>
          <w:color w:val="000000" w:themeColor="text1"/>
          <w:sz w:val="20"/>
          <w:szCs w:val="20"/>
        </w:rPr>
      </w:pPr>
    </w:p>
    <w:p w14:paraId="2B0982FF" w14:textId="77777777"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14:paraId="26F337D2" w14:textId="77777777"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BB13C31"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395F19E3" w14:textId="77777777" w:rsidR="00CA3F8B" w:rsidRDefault="00CA3F8B" w:rsidP="00CA3F8B">
      <w:pPr>
        <w:jc w:val="both"/>
        <w:rPr>
          <w:b/>
          <w:color w:val="000000" w:themeColor="text1"/>
          <w:sz w:val="20"/>
          <w:szCs w:val="20"/>
        </w:rPr>
      </w:pPr>
      <w:r>
        <w:rPr>
          <w:b/>
          <w:color w:val="000000" w:themeColor="text1"/>
          <w:sz w:val="20"/>
          <w:szCs w:val="20"/>
        </w:rPr>
        <w:t>Currency</w:t>
      </w:r>
    </w:p>
    <w:p w14:paraId="1070FD7F" w14:textId="77777777"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14:paraId="59B9B76B" w14:textId="77777777"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14:paraId="44BE6C3F" w14:textId="77777777"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584B87B3" w14:textId="77777777"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14:paraId="64A1BD8F" w14:textId="77777777"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2BF2077E" w14:textId="77777777" w:rsidR="00CA3F8B" w:rsidRPr="00445375" w:rsidRDefault="00CA3F8B" w:rsidP="00CA3F8B">
      <w:pPr>
        <w:jc w:val="both"/>
        <w:rPr>
          <w:b/>
          <w:color w:val="000000" w:themeColor="text1"/>
          <w:sz w:val="20"/>
          <w:szCs w:val="20"/>
        </w:rPr>
      </w:pPr>
      <w:r w:rsidRPr="00445375">
        <w:rPr>
          <w:b/>
          <w:color w:val="000000" w:themeColor="text1"/>
          <w:sz w:val="20"/>
          <w:szCs w:val="20"/>
        </w:rPr>
        <w:t>Returns</w:t>
      </w:r>
    </w:p>
    <w:p w14:paraId="7F163FDE"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139D1259" w14:textId="77777777"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14:paraId="0BD5ACFD" w14:textId="77777777"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14:paraId="1F5A126B" w14:textId="77777777"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14:paraId="5D8168AA" w14:textId="77777777"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8991AC6" w14:textId="77777777"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14:paraId="34A4EFAD" w14:textId="77777777"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68BA035" w14:textId="77777777"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14:paraId="258DDB5C" w14:textId="77777777"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14:paraId="4E25248C" w14:textId="77777777"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01F7FDAF" w14:textId="77777777"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14:paraId="21CBC87D"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21D739CF" w14:textId="77777777"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14:paraId="58D16EDF" w14:textId="77777777"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5975573" w14:textId="77777777"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49B600F5" w14:textId="77777777"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664F8B4C" w14:textId="77777777"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149FC9B7" w14:textId="77777777"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510A228F" w14:textId="77777777" w:rsidR="00CA3F8B" w:rsidRPr="00445375" w:rsidRDefault="00CA3F8B" w:rsidP="00CA3F8B">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CDCA0D1" w14:textId="77777777"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14:paraId="071235BD" w14:textId="77777777"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60A455E5" w14:textId="77777777"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14:paraId="1B8021E9" w14:textId="77777777"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14:paraId="1DA1BAD1" w14:textId="77777777"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088AF3A" w14:textId="77777777"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14:paraId="76B732F6" w14:textId="77777777"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14:paraId="6D2B00F9" w14:textId="77777777"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25D1492B" w14:textId="77777777" w:rsidR="00FE7459" w:rsidRDefault="00FE7459" w:rsidP="00C46318">
      <w:pPr>
        <w:jc w:val="center"/>
        <w:rPr>
          <w:b/>
        </w:rPr>
      </w:pPr>
    </w:p>
    <w:p w14:paraId="68F0C212" w14:textId="77777777" w:rsidR="00FE7459" w:rsidRDefault="00FE7459" w:rsidP="00C46318">
      <w:pPr>
        <w:jc w:val="center"/>
        <w:rPr>
          <w:b/>
        </w:rPr>
      </w:pPr>
    </w:p>
    <w:p w14:paraId="7752295E" w14:textId="77777777" w:rsidR="00FE7459" w:rsidRDefault="00FE7459" w:rsidP="00C46318">
      <w:pPr>
        <w:jc w:val="center"/>
        <w:rPr>
          <w:b/>
        </w:rPr>
      </w:pPr>
    </w:p>
    <w:p w14:paraId="3F442B32" w14:textId="77777777" w:rsidR="005739EC" w:rsidRDefault="005739EC" w:rsidP="00C46318">
      <w:pPr>
        <w:jc w:val="center"/>
        <w:rPr>
          <w:b/>
        </w:rPr>
      </w:pPr>
    </w:p>
    <w:p w14:paraId="0BC2D32B" w14:textId="77777777" w:rsidR="005739EC" w:rsidRDefault="005739EC" w:rsidP="00C46318">
      <w:pPr>
        <w:jc w:val="center"/>
        <w:rPr>
          <w:b/>
        </w:rPr>
      </w:pPr>
    </w:p>
    <w:p w14:paraId="47CE866B" w14:textId="77777777" w:rsidR="005739EC" w:rsidRDefault="005739EC" w:rsidP="00C46318">
      <w:pPr>
        <w:jc w:val="center"/>
        <w:rPr>
          <w:b/>
        </w:rPr>
      </w:pPr>
    </w:p>
    <w:p w14:paraId="2609EC84" w14:textId="77777777" w:rsidR="00FE7459" w:rsidRDefault="00FE7459" w:rsidP="00C46318">
      <w:pPr>
        <w:jc w:val="center"/>
        <w:rPr>
          <w:b/>
        </w:rPr>
      </w:pPr>
    </w:p>
    <w:p w14:paraId="65C3570C" w14:textId="77777777" w:rsidR="00FE7459" w:rsidRDefault="00FE7459" w:rsidP="00C46318">
      <w:pPr>
        <w:jc w:val="center"/>
        <w:rPr>
          <w:b/>
        </w:rPr>
      </w:pPr>
    </w:p>
    <w:p w14:paraId="11EF520F" w14:textId="77777777" w:rsidR="00FE7459" w:rsidRDefault="00FE7459" w:rsidP="00C46318">
      <w:pPr>
        <w:jc w:val="center"/>
        <w:rPr>
          <w:b/>
        </w:rPr>
      </w:pPr>
    </w:p>
    <w:p w14:paraId="252BD61A" w14:textId="77777777" w:rsidR="00FE7459" w:rsidRDefault="00FE7459" w:rsidP="00C46318">
      <w:pPr>
        <w:jc w:val="center"/>
        <w:rPr>
          <w:b/>
        </w:rPr>
      </w:pPr>
    </w:p>
    <w:p w14:paraId="1DC17652" w14:textId="77777777" w:rsidR="00FE7459" w:rsidRDefault="00FE7459" w:rsidP="00C46318">
      <w:pPr>
        <w:jc w:val="center"/>
        <w:rPr>
          <w:b/>
        </w:rPr>
      </w:pPr>
    </w:p>
    <w:p w14:paraId="21E4D739" w14:textId="77777777" w:rsidR="00C46318" w:rsidRPr="00C31AC8" w:rsidRDefault="00C31AC8" w:rsidP="00C46318">
      <w:pPr>
        <w:jc w:val="center"/>
        <w:rPr>
          <w:b/>
        </w:rPr>
      </w:pPr>
      <w:r w:rsidRPr="00C31AC8">
        <w:rPr>
          <w:b/>
        </w:rPr>
        <w:t xml:space="preserve">MCB Pakistan </w:t>
      </w:r>
      <w:r w:rsidR="00C46318" w:rsidRPr="00C31AC8">
        <w:rPr>
          <w:b/>
        </w:rPr>
        <w:t>Fixed Income</w:t>
      </w:r>
      <w:r w:rsidRPr="00C31AC8">
        <w:rPr>
          <w:b/>
        </w:rPr>
        <w:t xml:space="preserve"> Composite</w:t>
      </w:r>
    </w:p>
    <w:tbl>
      <w:tblPr>
        <w:tblW w:w="9473" w:type="dxa"/>
        <w:tblInd w:w="113" w:type="dxa"/>
        <w:tblLook w:val="04A0" w:firstRow="1" w:lastRow="0" w:firstColumn="1" w:lastColumn="0" w:noHBand="0" w:noVBand="1"/>
      </w:tblPr>
      <w:tblGrid>
        <w:gridCol w:w="893"/>
        <w:gridCol w:w="865"/>
        <w:gridCol w:w="1156"/>
        <w:gridCol w:w="1115"/>
        <w:gridCol w:w="1156"/>
        <w:gridCol w:w="1059"/>
        <w:gridCol w:w="1094"/>
        <w:gridCol w:w="1106"/>
        <w:gridCol w:w="1076"/>
        <w:gridCol w:w="236"/>
      </w:tblGrid>
      <w:tr w:rsidR="00362618" w:rsidRPr="002F05F1" w14:paraId="23393B2F" w14:textId="77777777" w:rsidTr="005739EC">
        <w:trPr>
          <w:gridAfter w:val="1"/>
          <w:wAfter w:w="236" w:type="dxa"/>
          <w:trHeight w:val="509"/>
        </w:trPr>
        <w:tc>
          <w:tcPr>
            <w:tcW w:w="893"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7435A313"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Year</w:t>
            </w:r>
          </w:p>
        </w:tc>
        <w:tc>
          <w:tcPr>
            <w:tcW w:w="822" w:type="dxa"/>
            <w:vMerge w:val="restart"/>
            <w:tcBorders>
              <w:top w:val="single" w:sz="4" w:space="0" w:color="auto"/>
              <w:left w:val="nil"/>
              <w:bottom w:val="single" w:sz="4" w:space="0" w:color="000000"/>
              <w:right w:val="nil"/>
            </w:tcBorders>
            <w:shd w:val="clear" w:color="000000" w:fill="538DD5"/>
            <w:vAlign w:val="center"/>
            <w:hideMark/>
          </w:tcPr>
          <w:p w14:paraId="48BE0E75"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Net Returns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14:paraId="3E3D7067"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Benchmark</w:t>
            </w:r>
          </w:p>
        </w:tc>
        <w:tc>
          <w:tcPr>
            <w:tcW w:w="1115" w:type="dxa"/>
            <w:vMerge w:val="restart"/>
            <w:tcBorders>
              <w:top w:val="single" w:sz="4" w:space="0" w:color="auto"/>
              <w:left w:val="nil"/>
              <w:bottom w:val="single" w:sz="4" w:space="0" w:color="000000"/>
              <w:right w:val="nil"/>
            </w:tcBorders>
            <w:shd w:val="clear" w:color="000000" w:fill="538DD5"/>
            <w:vAlign w:val="center"/>
            <w:hideMark/>
          </w:tcPr>
          <w:p w14:paraId="560DE759"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Composite 3 Yr Standard Deviation</w:t>
            </w:r>
          </w:p>
        </w:tc>
        <w:tc>
          <w:tcPr>
            <w:tcW w:w="1094" w:type="dxa"/>
            <w:vMerge w:val="restart"/>
            <w:tcBorders>
              <w:top w:val="single" w:sz="4" w:space="0" w:color="auto"/>
              <w:left w:val="nil"/>
              <w:bottom w:val="single" w:sz="4" w:space="0" w:color="000000"/>
              <w:right w:val="nil"/>
            </w:tcBorders>
            <w:shd w:val="clear" w:color="000000" w:fill="538DD5"/>
            <w:vAlign w:val="center"/>
            <w:hideMark/>
          </w:tcPr>
          <w:p w14:paraId="6E71298E"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Benchmark 3 Yr Standard Deviation</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06541FD4"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Number of Portfolios</w:t>
            </w:r>
          </w:p>
        </w:tc>
        <w:tc>
          <w:tcPr>
            <w:tcW w:w="1036" w:type="dxa"/>
            <w:vMerge w:val="restart"/>
            <w:tcBorders>
              <w:top w:val="single" w:sz="4" w:space="0" w:color="auto"/>
              <w:left w:val="nil"/>
              <w:bottom w:val="single" w:sz="4" w:space="0" w:color="000000"/>
              <w:right w:val="nil"/>
            </w:tcBorders>
            <w:shd w:val="clear" w:color="000000" w:fill="538DD5"/>
            <w:vAlign w:val="center"/>
            <w:hideMark/>
          </w:tcPr>
          <w:p w14:paraId="6455C993"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Internal Dispersion</w:t>
            </w:r>
          </w:p>
        </w:tc>
        <w:tc>
          <w:tcPr>
            <w:tcW w:w="1048" w:type="dxa"/>
            <w:vMerge w:val="restart"/>
            <w:tcBorders>
              <w:top w:val="single" w:sz="4" w:space="0" w:color="auto"/>
              <w:left w:val="nil"/>
              <w:bottom w:val="single" w:sz="4" w:space="0" w:color="000000"/>
              <w:right w:val="nil"/>
            </w:tcBorders>
            <w:shd w:val="clear" w:color="000000" w:fill="538DD5"/>
            <w:vAlign w:val="center"/>
            <w:hideMark/>
          </w:tcPr>
          <w:p w14:paraId="4A230A22"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Composite Assets</w:t>
            </w:r>
          </w:p>
        </w:tc>
        <w:tc>
          <w:tcPr>
            <w:tcW w:w="1076"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3D488C40"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Firm Assets</w:t>
            </w:r>
          </w:p>
        </w:tc>
      </w:tr>
      <w:tr w:rsidR="00362618" w:rsidRPr="002F05F1" w14:paraId="53CD91D9" w14:textId="77777777" w:rsidTr="005739EC">
        <w:trPr>
          <w:trHeight w:val="276"/>
        </w:trPr>
        <w:tc>
          <w:tcPr>
            <w:tcW w:w="893" w:type="dxa"/>
            <w:vMerge/>
            <w:tcBorders>
              <w:top w:val="single" w:sz="4" w:space="0" w:color="auto"/>
              <w:left w:val="single" w:sz="4" w:space="0" w:color="auto"/>
              <w:bottom w:val="single" w:sz="4" w:space="0" w:color="000000"/>
              <w:right w:val="single" w:sz="4" w:space="0" w:color="auto"/>
            </w:tcBorders>
            <w:vAlign w:val="center"/>
            <w:hideMark/>
          </w:tcPr>
          <w:p w14:paraId="65A03BEF"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822" w:type="dxa"/>
            <w:vMerge/>
            <w:tcBorders>
              <w:top w:val="single" w:sz="4" w:space="0" w:color="auto"/>
              <w:left w:val="nil"/>
              <w:bottom w:val="single" w:sz="4" w:space="0" w:color="000000"/>
              <w:right w:val="nil"/>
            </w:tcBorders>
            <w:vAlign w:val="center"/>
            <w:hideMark/>
          </w:tcPr>
          <w:p w14:paraId="4F283310"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543BD496"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16576E4A"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332EC0A9"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23A1DA94"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nil"/>
            </w:tcBorders>
            <w:vAlign w:val="center"/>
            <w:hideMark/>
          </w:tcPr>
          <w:p w14:paraId="134B28AD"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48" w:type="dxa"/>
            <w:vMerge/>
            <w:tcBorders>
              <w:top w:val="single" w:sz="4" w:space="0" w:color="auto"/>
              <w:left w:val="nil"/>
              <w:bottom w:val="single" w:sz="4" w:space="0" w:color="000000"/>
              <w:right w:val="nil"/>
            </w:tcBorders>
            <w:vAlign w:val="center"/>
            <w:hideMark/>
          </w:tcPr>
          <w:p w14:paraId="45641E35"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single" w:sz="4" w:space="0" w:color="auto"/>
            </w:tcBorders>
            <w:vAlign w:val="center"/>
            <w:hideMark/>
          </w:tcPr>
          <w:p w14:paraId="2CE7BB49"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236" w:type="dxa"/>
            <w:tcBorders>
              <w:top w:val="nil"/>
              <w:left w:val="nil"/>
              <w:bottom w:val="nil"/>
              <w:right w:val="nil"/>
            </w:tcBorders>
            <w:shd w:val="clear" w:color="auto" w:fill="auto"/>
            <w:noWrap/>
            <w:vAlign w:val="bottom"/>
            <w:hideMark/>
          </w:tcPr>
          <w:p w14:paraId="5108A5CD"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2F05F1" w14:paraId="7E4EC3C9" w14:textId="77777777" w:rsidTr="005739EC">
        <w:trPr>
          <w:trHeight w:val="276"/>
        </w:trPr>
        <w:tc>
          <w:tcPr>
            <w:tcW w:w="893" w:type="dxa"/>
            <w:vMerge/>
            <w:tcBorders>
              <w:top w:val="single" w:sz="4" w:space="0" w:color="auto"/>
              <w:left w:val="single" w:sz="4" w:space="0" w:color="auto"/>
              <w:bottom w:val="single" w:sz="4" w:space="0" w:color="000000"/>
              <w:right w:val="single" w:sz="4" w:space="0" w:color="auto"/>
            </w:tcBorders>
            <w:vAlign w:val="center"/>
            <w:hideMark/>
          </w:tcPr>
          <w:p w14:paraId="10610CA6"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822" w:type="dxa"/>
            <w:vMerge/>
            <w:tcBorders>
              <w:top w:val="single" w:sz="4" w:space="0" w:color="auto"/>
              <w:left w:val="nil"/>
              <w:bottom w:val="single" w:sz="4" w:space="0" w:color="000000"/>
              <w:right w:val="nil"/>
            </w:tcBorders>
            <w:vAlign w:val="center"/>
            <w:hideMark/>
          </w:tcPr>
          <w:p w14:paraId="762EF579"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028C1381"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52D4E8BF"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4CF1B9A9"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706C63CE"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nil"/>
            </w:tcBorders>
            <w:vAlign w:val="center"/>
            <w:hideMark/>
          </w:tcPr>
          <w:p w14:paraId="093DC6C2"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48" w:type="dxa"/>
            <w:vMerge/>
            <w:tcBorders>
              <w:top w:val="single" w:sz="4" w:space="0" w:color="auto"/>
              <w:left w:val="nil"/>
              <w:bottom w:val="single" w:sz="4" w:space="0" w:color="000000"/>
              <w:right w:val="nil"/>
            </w:tcBorders>
            <w:vAlign w:val="center"/>
            <w:hideMark/>
          </w:tcPr>
          <w:p w14:paraId="21FEA9C4"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single" w:sz="4" w:space="0" w:color="auto"/>
            </w:tcBorders>
            <w:vAlign w:val="center"/>
            <w:hideMark/>
          </w:tcPr>
          <w:p w14:paraId="41C37AE7" w14:textId="77777777" w:rsidR="00362618" w:rsidRPr="002F05F1" w:rsidRDefault="00362618" w:rsidP="00194A12">
            <w:pPr>
              <w:spacing w:after="0" w:line="240" w:lineRule="auto"/>
              <w:rPr>
                <w:rFonts w:ascii="Calibri" w:eastAsia="Times New Roman" w:hAnsi="Calibri" w:cs="Calibri"/>
                <w:b/>
                <w:bCs/>
                <w:color w:val="000000"/>
                <w:sz w:val="20"/>
                <w:szCs w:val="20"/>
                <w:lang w:val="en-PK" w:eastAsia="en-PK"/>
              </w:rPr>
            </w:pPr>
          </w:p>
        </w:tc>
        <w:tc>
          <w:tcPr>
            <w:tcW w:w="236" w:type="dxa"/>
            <w:tcBorders>
              <w:top w:val="nil"/>
              <w:left w:val="nil"/>
              <w:bottom w:val="nil"/>
              <w:right w:val="nil"/>
            </w:tcBorders>
            <w:shd w:val="clear" w:color="auto" w:fill="auto"/>
            <w:noWrap/>
            <w:vAlign w:val="bottom"/>
            <w:hideMark/>
          </w:tcPr>
          <w:p w14:paraId="034EBA53"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2B7985F8"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2EB9FAB9"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FY16</w:t>
            </w:r>
          </w:p>
        </w:tc>
        <w:tc>
          <w:tcPr>
            <w:tcW w:w="822" w:type="dxa"/>
            <w:tcBorders>
              <w:top w:val="nil"/>
              <w:left w:val="nil"/>
              <w:bottom w:val="nil"/>
              <w:right w:val="nil"/>
            </w:tcBorders>
            <w:shd w:val="clear" w:color="000000" w:fill="FFFFFF"/>
            <w:noWrap/>
            <w:vAlign w:val="center"/>
            <w:hideMark/>
          </w:tcPr>
          <w:p w14:paraId="2FD449A0"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6.9%</w:t>
            </w:r>
          </w:p>
        </w:tc>
        <w:tc>
          <w:tcPr>
            <w:tcW w:w="1094" w:type="dxa"/>
            <w:tcBorders>
              <w:top w:val="nil"/>
              <w:left w:val="nil"/>
              <w:bottom w:val="nil"/>
              <w:right w:val="nil"/>
            </w:tcBorders>
            <w:shd w:val="clear" w:color="000000" w:fill="FFFFFF"/>
            <w:noWrap/>
            <w:vAlign w:val="center"/>
            <w:hideMark/>
          </w:tcPr>
          <w:p w14:paraId="7E193E5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6.6%</w:t>
            </w:r>
          </w:p>
        </w:tc>
        <w:tc>
          <w:tcPr>
            <w:tcW w:w="1115" w:type="dxa"/>
            <w:tcBorders>
              <w:top w:val="nil"/>
              <w:left w:val="nil"/>
              <w:bottom w:val="nil"/>
              <w:right w:val="nil"/>
            </w:tcBorders>
            <w:shd w:val="clear" w:color="000000" w:fill="FFFFFF"/>
            <w:noWrap/>
            <w:vAlign w:val="center"/>
            <w:hideMark/>
          </w:tcPr>
          <w:p w14:paraId="297A5B5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1.2%</w:t>
            </w:r>
          </w:p>
        </w:tc>
        <w:tc>
          <w:tcPr>
            <w:tcW w:w="1094" w:type="dxa"/>
            <w:tcBorders>
              <w:top w:val="nil"/>
              <w:left w:val="nil"/>
              <w:bottom w:val="nil"/>
              <w:right w:val="nil"/>
            </w:tcBorders>
            <w:shd w:val="clear" w:color="000000" w:fill="FFFFFF"/>
            <w:noWrap/>
            <w:vAlign w:val="center"/>
            <w:hideMark/>
          </w:tcPr>
          <w:p w14:paraId="560DEAB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0.7%</w:t>
            </w:r>
          </w:p>
        </w:tc>
        <w:tc>
          <w:tcPr>
            <w:tcW w:w="1059" w:type="dxa"/>
            <w:tcBorders>
              <w:top w:val="nil"/>
              <w:left w:val="nil"/>
              <w:bottom w:val="nil"/>
              <w:right w:val="nil"/>
            </w:tcBorders>
            <w:shd w:val="clear" w:color="000000" w:fill="FFFFFF"/>
            <w:noWrap/>
            <w:vAlign w:val="center"/>
            <w:hideMark/>
          </w:tcPr>
          <w:p w14:paraId="6EF1984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456D133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1.0%</w:t>
            </w:r>
          </w:p>
        </w:tc>
        <w:tc>
          <w:tcPr>
            <w:tcW w:w="1048" w:type="dxa"/>
            <w:tcBorders>
              <w:top w:val="nil"/>
              <w:left w:val="nil"/>
              <w:bottom w:val="nil"/>
              <w:right w:val="nil"/>
            </w:tcBorders>
            <w:shd w:val="clear" w:color="000000" w:fill="FFFFFF"/>
            <w:noWrap/>
            <w:vAlign w:val="center"/>
            <w:hideMark/>
          </w:tcPr>
          <w:p w14:paraId="04883E2B"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16,805</w:t>
            </w:r>
          </w:p>
        </w:tc>
        <w:tc>
          <w:tcPr>
            <w:tcW w:w="1076" w:type="dxa"/>
            <w:tcBorders>
              <w:top w:val="nil"/>
              <w:left w:val="nil"/>
              <w:bottom w:val="nil"/>
              <w:right w:val="single" w:sz="4" w:space="0" w:color="auto"/>
            </w:tcBorders>
            <w:shd w:val="clear" w:color="000000" w:fill="FFFFFF"/>
            <w:noWrap/>
            <w:vAlign w:val="center"/>
            <w:hideMark/>
          </w:tcPr>
          <w:p w14:paraId="79C5A8C5"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62,295</w:t>
            </w:r>
          </w:p>
        </w:tc>
        <w:tc>
          <w:tcPr>
            <w:tcW w:w="236" w:type="dxa"/>
            <w:vAlign w:val="center"/>
            <w:hideMark/>
          </w:tcPr>
          <w:p w14:paraId="2EE893C4"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04D01E55"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701544AC"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FY17</w:t>
            </w:r>
          </w:p>
        </w:tc>
        <w:tc>
          <w:tcPr>
            <w:tcW w:w="822" w:type="dxa"/>
            <w:tcBorders>
              <w:top w:val="nil"/>
              <w:left w:val="nil"/>
              <w:bottom w:val="nil"/>
              <w:right w:val="nil"/>
            </w:tcBorders>
            <w:shd w:val="clear" w:color="000000" w:fill="FFFFFF"/>
            <w:noWrap/>
            <w:vAlign w:val="center"/>
            <w:hideMark/>
          </w:tcPr>
          <w:p w14:paraId="7AF8628E"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6.1%</w:t>
            </w:r>
          </w:p>
        </w:tc>
        <w:tc>
          <w:tcPr>
            <w:tcW w:w="1094" w:type="dxa"/>
            <w:tcBorders>
              <w:top w:val="nil"/>
              <w:left w:val="nil"/>
              <w:bottom w:val="nil"/>
              <w:right w:val="nil"/>
            </w:tcBorders>
            <w:shd w:val="clear" w:color="000000" w:fill="FFFFFF"/>
            <w:noWrap/>
            <w:vAlign w:val="center"/>
            <w:hideMark/>
          </w:tcPr>
          <w:p w14:paraId="25E9ED5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6.1%</w:t>
            </w:r>
          </w:p>
        </w:tc>
        <w:tc>
          <w:tcPr>
            <w:tcW w:w="1115" w:type="dxa"/>
            <w:tcBorders>
              <w:top w:val="nil"/>
              <w:left w:val="nil"/>
              <w:bottom w:val="nil"/>
              <w:right w:val="nil"/>
            </w:tcBorders>
            <w:shd w:val="clear" w:color="000000" w:fill="FFFFFF"/>
            <w:noWrap/>
            <w:vAlign w:val="center"/>
            <w:hideMark/>
          </w:tcPr>
          <w:p w14:paraId="1A428037"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1.3%</w:t>
            </w:r>
          </w:p>
        </w:tc>
        <w:tc>
          <w:tcPr>
            <w:tcW w:w="1094" w:type="dxa"/>
            <w:tcBorders>
              <w:top w:val="nil"/>
              <w:left w:val="nil"/>
              <w:bottom w:val="nil"/>
              <w:right w:val="nil"/>
            </w:tcBorders>
            <w:shd w:val="clear" w:color="000000" w:fill="FFFFFF"/>
            <w:noWrap/>
            <w:vAlign w:val="center"/>
            <w:hideMark/>
          </w:tcPr>
          <w:p w14:paraId="043D8983"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0.5%</w:t>
            </w:r>
          </w:p>
        </w:tc>
        <w:tc>
          <w:tcPr>
            <w:tcW w:w="1059" w:type="dxa"/>
            <w:tcBorders>
              <w:top w:val="nil"/>
              <w:left w:val="nil"/>
              <w:bottom w:val="nil"/>
              <w:right w:val="nil"/>
            </w:tcBorders>
            <w:shd w:val="clear" w:color="000000" w:fill="FFFFFF"/>
            <w:noWrap/>
            <w:vAlign w:val="center"/>
            <w:hideMark/>
          </w:tcPr>
          <w:p w14:paraId="47D11DA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3C6BC9A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0.7%</w:t>
            </w:r>
          </w:p>
        </w:tc>
        <w:tc>
          <w:tcPr>
            <w:tcW w:w="1048" w:type="dxa"/>
            <w:tcBorders>
              <w:top w:val="nil"/>
              <w:left w:val="nil"/>
              <w:bottom w:val="nil"/>
              <w:right w:val="nil"/>
            </w:tcBorders>
            <w:shd w:val="clear" w:color="000000" w:fill="FFFFFF"/>
            <w:noWrap/>
            <w:vAlign w:val="center"/>
            <w:hideMark/>
          </w:tcPr>
          <w:p w14:paraId="0E236BFA"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17,571</w:t>
            </w:r>
          </w:p>
        </w:tc>
        <w:tc>
          <w:tcPr>
            <w:tcW w:w="1076" w:type="dxa"/>
            <w:tcBorders>
              <w:top w:val="nil"/>
              <w:left w:val="nil"/>
              <w:bottom w:val="nil"/>
              <w:right w:val="single" w:sz="4" w:space="0" w:color="auto"/>
            </w:tcBorders>
            <w:shd w:val="clear" w:color="000000" w:fill="FFFFFF"/>
            <w:noWrap/>
            <w:vAlign w:val="center"/>
            <w:hideMark/>
          </w:tcPr>
          <w:p w14:paraId="7FF20FA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76,298</w:t>
            </w:r>
          </w:p>
        </w:tc>
        <w:tc>
          <w:tcPr>
            <w:tcW w:w="236" w:type="dxa"/>
            <w:vAlign w:val="center"/>
            <w:hideMark/>
          </w:tcPr>
          <w:p w14:paraId="044FCF4B"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104C4940"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3F284B31"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FY18</w:t>
            </w:r>
          </w:p>
        </w:tc>
        <w:tc>
          <w:tcPr>
            <w:tcW w:w="822" w:type="dxa"/>
            <w:tcBorders>
              <w:top w:val="nil"/>
              <w:left w:val="nil"/>
              <w:bottom w:val="nil"/>
              <w:right w:val="nil"/>
            </w:tcBorders>
            <w:shd w:val="clear" w:color="000000" w:fill="FFFFFF"/>
            <w:noWrap/>
            <w:vAlign w:val="center"/>
            <w:hideMark/>
          </w:tcPr>
          <w:p w14:paraId="07D9660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3.8%</w:t>
            </w:r>
          </w:p>
        </w:tc>
        <w:tc>
          <w:tcPr>
            <w:tcW w:w="1094" w:type="dxa"/>
            <w:tcBorders>
              <w:top w:val="nil"/>
              <w:left w:val="nil"/>
              <w:bottom w:val="nil"/>
              <w:right w:val="nil"/>
            </w:tcBorders>
            <w:shd w:val="clear" w:color="000000" w:fill="FFFFFF"/>
            <w:noWrap/>
            <w:vAlign w:val="center"/>
            <w:hideMark/>
          </w:tcPr>
          <w:p w14:paraId="3A2AE79D"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6.5%</w:t>
            </w:r>
          </w:p>
        </w:tc>
        <w:tc>
          <w:tcPr>
            <w:tcW w:w="1115" w:type="dxa"/>
            <w:tcBorders>
              <w:top w:val="nil"/>
              <w:left w:val="nil"/>
              <w:bottom w:val="nil"/>
              <w:right w:val="nil"/>
            </w:tcBorders>
            <w:shd w:val="clear" w:color="000000" w:fill="FFFFFF"/>
            <w:noWrap/>
            <w:vAlign w:val="center"/>
            <w:hideMark/>
          </w:tcPr>
          <w:p w14:paraId="1B04552B"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1.7%</w:t>
            </w:r>
          </w:p>
        </w:tc>
        <w:tc>
          <w:tcPr>
            <w:tcW w:w="1094" w:type="dxa"/>
            <w:tcBorders>
              <w:top w:val="nil"/>
              <w:left w:val="nil"/>
              <w:bottom w:val="nil"/>
              <w:right w:val="nil"/>
            </w:tcBorders>
            <w:shd w:val="clear" w:color="000000" w:fill="FFFFFF"/>
            <w:noWrap/>
            <w:vAlign w:val="center"/>
            <w:hideMark/>
          </w:tcPr>
          <w:p w14:paraId="10441203"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0.2%</w:t>
            </w:r>
          </w:p>
        </w:tc>
        <w:tc>
          <w:tcPr>
            <w:tcW w:w="1059" w:type="dxa"/>
            <w:tcBorders>
              <w:top w:val="nil"/>
              <w:left w:val="nil"/>
              <w:bottom w:val="nil"/>
              <w:right w:val="nil"/>
            </w:tcBorders>
            <w:shd w:val="clear" w:color="000000" w:fill="FFFFFF"/>
            <w:noWrap/>
            <w:vAlign w:val="center"/>
            <w:hideMark/>
          </w:tcPr>
          <w:p w14:paraId="1E73CA3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5B20901E"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0.1%</w:t>
            </w:r>
          </w:p>
        </w:tc>
        <w:tc>
          <w:tcPr>
            <w:tcW w:w="1048" w:type="dxa"/>
            <w:tcBorders>
              <w:top w:val="nil"/>
              <w:left w:val="nil"/>
              <w:bottom w:val="nil"/>
              <w:right w:val="nil"/>
            </w:tcBorders>
            <w:shd w:val="clear" w:color="000000" w:fill="FFFFFF"/>
            <w:noWrap/>
            <w:vAlign w:val="center"/>
            <w:hideMark/>
          </w:tcPr>
          <w:p w14:paraId="0B45B255"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16,674</w:t>
            </w:r>
          </w:p>
        </w:tc>
        <w:tc>
          <w:tcPr>
            <w:tcW w:w="1076" w:type="dxa"/>
            <w:tcBorders>
              <w:top w:val="nil"/>
              <w:left w:val="nil"/>
              <w:bottom w:val="nil"/>
              <w:right w:val="single" w:sz="4" w:space="0" w:color="auto"/>
            </w:tcBorders>
            <w:shd w:val="clear" w:color="000000" w:fill="FFFFFF"/>
            <w:noWrap/>
            <w:vAlign w:val="center"/>
            <w:hideMark/>
          </w:tcPr>
          <w:p w14:paraId="0BD71BC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82,197</w:t>
            </w:r>
          </w:p>
        </w:tc>
        <w:tc>
          <w:tcPr>
            <w:tcW w:w="236" w:type="dxa"/>
            <w:vAlign w:val="center"/>
            <w:hideMark/>
          </w:tcPr>
          <w:p w14:paraId="56518446"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128D59D6"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59A2CB3B"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FY19</w:t>
            </w:r>
          </w:p>
        </w:tc>
        <w:tc>
          <w:tcPr>
            <w:tcW w:w="822" w:type="dxa"/>
            <w:tcBorders>
              <w:top w:val="nil"/>
              <w:left w:val="nil"/>
              <w:bottom w:val="nil"/>
              <w:right w:val="nil"/>
            </w:tcBorders>
            <w:shd w:val="clear" w:color="000000" w:fill="FFFFFF"/>
            <w:noWrap/>
            <w:vAlign w:val="center"/>
            <w:hideMark/>
          </w:tcPr>
          <w:p w14:paraId="555B6C00"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6.3%</w:t>
            </w:r>
          </w:p>
        </w:tc>
        <w:tc>
          <w:tcPr>
            <w:tcW w:w="1094" w:type="dxa"/>
            <w:tcBorders>
              <w:top w:val="nil"/>
              <w:left w:val="nil"/>
              <w:bottom w:val="nil"/>
              <w:right w:val="nil"/>
            </w:tcBorders>
            <w:shd w:val="clear" w:color="000000" w:fill="FFFFFF"/>
            <w:noWrap/>
            <w:vAlign w:val="center"/>
            <w:hideMark/>
          </w:tcPr>
          <w:p w14:paraId="2F4B267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10.9%</w:t>
            </w:r>
          </w:p>
        </w:tc>
        <w:tc>
          <w:tcPr>
            <w:tcW w:w="1115" w:type="dxa"/>
            <w:tcBorders>
              <w:top w:val="nil"/>
              <w:left w:val="nil"/>
              <w:bottom w:val="nil"/>
              <w:right w:val="nil"/>
            </w:tcBorders>
            <w:shd w:val="clear" w:color="000000" w:fill="FFFFFF"/>
            <w:noWrap/>
            <w:vAlign w:val="center"/>
            <w:hideMark/>
          </w:tcPr>
          <w:p w14:paraId="710FCE10"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1.7%</w:t>
            </w:r>
          </w:p>
        </w:tc>
        <w:tc>
          <w:tcPr>
            <w:tcW w:w="1094" w:type="dxa"/>
            <w:tcBorders>
              <w:top w:val="nil"/>
              <w:left w:val="nil"/>
              <w:bottom w:val="nil"/>
              <w:right w:val="nil"/>
            </w:tcBorders>
            <w:shd w:val="clear" w:color="000000" w:fill="FFFFFF"/>
            <w:noWrap/>
            <w:vAlign w:val="center"/>
            <w:hideMark/>
          </w:tcPr>
          <w:p w14:paraId="0661416A"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1.1%</w:t>
            </w:r>
          </w:p>
        </w:tc>
        <w:tc>
          <w:tcPr>
            <w:tcW w:w="1059" w:type="dxa"/>
            <w:tcBorders>
              <w:top w:val="nil"/>
              <w:left w:val="nil"/>
              <w:bottom w:val="nil"/>
              <w:right w:val="nil"/>
            </w:tcBorders>
            <w:shd w:val="clear" w:color="000000" w:fill="FFFFFF"/>
            <w:noWrap/>
            <w:vAlign w:val="center"/>
            <w:hideMark/>
          </w:tcPr>
          <w:p w14:paraId="5C172DE3"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7</w:t>
            </w:r>
          </w:p>
        </w:tc>
        <w:tc>
          <w:tcPr>
            <w:tcW w:w="1036" w:type="dxa"/>
            <w:tcBorders>
              <w:top w:val="nil"/>
              <w:left w:val="nil"/>
              <w:bottom w:val="nil"/>
              <w:right w:val="nil"/>
            </w:tcBorders>
            <w:shd w:val="clear" w:color="000000" w:fill="FFFFFF"/>
            <w:noWrap/>
            <w:vAlign w:val="center"/>
            <w:hideMark/>
          </w:tcPr>
          <w:p w14:paraId="0048480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0.3%</w:t>
            </w:r>
          </w:p>
        </w:tc>
        <w:tc>
          <w:tcPr>
            <w:tcW w:w="1048" w:type="dxa"/>
            <w:tcBorders>
              <w:top w:val="nil"/>
              <w:left w:val="nil"/>
              <w:bottom w:val="nil"/>
              <w:right w:val="nil"/>
            </w:tcBorders>
            <w:shd w:val="clear" w:color="000000" w:fill="FFFFFF"/>
            <w:noWrap/>
            <w:vAlign w:val="center"/>
            <w:hideMark/>
          </w:tcPr>
          <w:p w14:paraId="6FFF802A"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16,688</w:t>
            </w:r>
          </w:p>
        </w:tc>
        <w:tc>
          <w:tcPr>
            <w:tcW w:w="1076" w:type="dxa"/>
            <w:tcBorders>
              <w:top w:val="nil"/>
              <w:left w:val="nil"/>
              <w:bottom w:val="nil"/>
              <w:right w:val="single" w:sz="4" w:space="0" w:color="auto"/>
            </w:tcBorders>
            <w:shd w:val="clear" w:color="000000" w:fill="FFFFFF"/>
            <w:noWrap/>
            <w:vAlign w:val="center"/>
            <w:hideMark/>
          </w:tcPr>
          <w:p w14:paraId="37E4CCB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84,050</w:t>
            </w:r>
          </w:p>
        </w:tc>
        <w:tc>
          <w:tcPr>
            <w:tcW w:w="236" w:type="dxa"/>
            <w:vAlign w:val="center"/>
            <w:hideMark/>
          </w:tcPr>
          <w:p w14:paraId="5F8F2BBA"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5E62730C"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53BC235C"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FY20</w:t>
            </w:r>
          </w:p>
        </w:tc>
        <w:tc>
          <w:tcPr>
            <w:tcW w:w="822" w:type="dxa"/>
            <w:tcBorders>
              <w:top w:val="nil"/>
              <w:left w:val="nil"/>
              <w:bottom w:val="nil"/>
              <w:right w:val="nil"/>
            </w:tcBorders>
            <w:shd w:val="clear" w:color="000000" w:fill="FFFFFF"/>
            <w:noWrap/>
            <w:vAlign w:val="center"/>
            <w:hideMark/>
          </w:tcPr>
          <w:p w14:paraId="73A5583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14.6%</w:t>
            </w:r>
          </w:p>
        </w:tc>
        <w:tc>
          <w:tcPr>
            <w:tcW w:w="1094" w:type="dxa"/>
            <w:tcBorders>
              <w:top w:val="nil"/>
              <w:left w:val="nil"/>
              <w:bottom w:val="nil"/>
              <w:right w:val="nil"/>
            </w:tcBorders>
            <w:shd w:val="clear" w:color="000000" w:fill="FFFFFF"/>
            <w:noWrap/>
            <w:vAlign w:val="center"/>
            <w:hideMark/>
          </w:tcPr>
          <w:p w14:paraId="2936F18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12.6%</w:t>
            </w:r>
          </w:p>
        </w:tc>
        <w:tc>
          <w:tcPr>
            <w:tcW w:w="1115" w:type="dxa"/>
            <w:tcBorders>
              <w:top w:val="nil"/>
              <w:left w:val="nil"/>
              <w:bottom w:val="nil"/>
              <w:right w:val="nil"/>
            </w:tcBorders>
            <w:shd w:val="clear" w:color="000000" w:fill="FFFFFF"/>
            <w:noWrap/>
            <w:vAlign w:val="center"/>
            <w:hideMark/>
          </w:tcPr>
          <w:p w14:paraId="3BDBB78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2.7%</w:t>
            </w:r>
          </w:p>
        </w:tc>
        <w:tc>
          <w:tcPr>
            <w:tcW w:w="1094" w:type="dxa"/>
            <w:tcBorders>
              <w:top w:val="nil"/>
              <w:left w:val="nil"/>
              <w:bottom w:val="nil"/>
              <w:right w:val="nil"/>
            </w:tcBorders>
            <w:shd w:val="clear" w:color="000000" w:fill="FFFFFF"/>
            <w:noWrap/>
            <w:vAlign w:val="center"/>
            <w:hideMark/>
          </w:tcPr>
          <w:p w14:paraId="771BC14D"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1.2%</w:t>
            </w:r>
          </w:p>
        </w:tc>
        <w:tc>
          <w:tcPr>
            <w:tcW w:w="1059" w:type="dxa"/>
            <w:tcBorders>
              <w:top w:val="nil"/>
              <w:left w:val="nil"/>
              <w:bottom w:val="nil"/>
              <w:right w:val="nil"/>
            </w:tcBorders>
            <w:shd w:val="clear" w:color="000000" w:fill="FFFFFF"/>
            <w:noWrap/>
            <w:vAlign w:val="center"/>
            <w:hideMark/>
          </w:tcPr>
          <w:p w14:paraId="7ED3A75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7</w:t>
            </w:r>
          </w:p>
        </w:tc>
        <w:tc>
          <w:tcPr>
            <w:tcW w:w="1036" w:type="dxa"/>
            <w:tcBorders>
              <w:top w:val="nil"/>
              <w:left w:val="nil"/>
              <w:bottom w:val="nil"/>
              <w:right w:val="nil"/>
            </w:tcBorders>
            <w:shd w:val="clear" w:color="000000" w:fill="FFFFFF"/>
            <w:noWrap/>
            <w:vAlign w:val="center"/>
            <w:hideMark/>
          </w:tcPr>
          <w:p w14:paraId="18C6FAD7"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0.2%</w:t>
            </w:r>
          </w:p>
        </w:tc>
        <w:tc>
          <w:tcPr>
            <w:tcW w:w="1048" w:type="dxa"/>
            <w:tcBorders>
              <w:top w:val="nil"/>
              <w:left w:val="nil"/>
              <w:bottom w:val="nil"/>
              <w:right w:val="nil"/>
            </w:tcBorders>
            <w:shd w:val="clear" w:color="000000" w:fill="FFFFFF"/>
            <w:noWrap/>
            <w:vAlign w:val="center"/>
            <w:hideMark/>
          </w:tcPr>
          <w:p w14:paraId="2491BBE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21,345</w:t>
            </w:r>
          </w:p>
        </w:tc>
        <w:tc>
          <w:tcPr>
            <w:tcW w:w="1076" w:type="dxa"/>
            <w:tcBorders>
              <w:top w:val="nil"/>
              <w:left w:val="nil"/>
              <w:bottom w:val="nil"/>
              <w:right w:val="single" w:sz="4" w:space="0" w:color="auto"/>
            </w:tcBorders>
            <w:shd w:val="clear" w:color="000000" w:fill="FFFFFF"/>
            <w:noWrap/>
            <w:vAlign w:val="center"/>
            <w:hideMark/>
          </w:tcPr>
          <w:p w14:paraId="05E391A6"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117,194</w:t>
            </w:r>
          </w:p>
        </w:tc>
        <w:tc>
          <w:tcPr>
            <w:tcW w:w="236" w:type="dxa"/>
            <w:vAlign w:val="center"/>
            <w:hideMark/>
          </w:tcPr>
          <w:p w14:paraId="06574E45"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6B0DFD32"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01E4863B"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FY21</w:t>
            </w:r>
          </w:p>
        </w:tc>
        <w:tc>
          <w:tcPr>
            <w:tcW w:w="822" w:type="dxa"/>
            <w:tcBorders>
              <w:top w:val="nil"/>
              <w:left w:val="nil"/>
              <w:bottom w:val="nil"/>
              <w:right w:val="nil"/>
            </w:tcBorders>
            <w:shd w:val="clear" w:color="000000" w:fill="FFFFFF"/>
            <w:noWrap/>
            <w:vAlign w:val="center"/>
            <w:hideMark/>
          </w:tcPr>
          <w:p w14:paraId="36FE240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7.6%</w:t>
            </w:r>
          </w:p>
        </w:tc>
        <w:tc>
          <w:tcPr>
            <w:tcW w:w="1094" w:type="dxa"/>
            <w:tcBorders>
              <w:top w:val="nil"/>
              <w:left w:val="nil"/>
              <w:bottom w:val="nil"/>
              <w:right w:val="nil"/>
            </w:tcBorders>
            <w:shd w:val="clear" w:color="000000" w:fill="FFFFFF"/>
            <w:noWrap/>
            <w:vAlign w:val="center"/>
            <w:hideMark/>
          </w:tcPr>
          <w:p w14:paraId="4EB81866"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7.7%</w:t>
            </w:r>
          </w:p>
        </w:tc>
        <w:tc>
          <w:tcPr>
            <w:tcW w:w="1115" w:type="dxa"/>
            <w:tcBorders>
              <w:top w:val="nil"/>
              <w:left w:val="nil"/>
              <w:bottom w:val="nil"/>
              <w:right w:val="nil"/>
            </w:tcBorders>
            <w:shd w:val="clear" w:color="000000" w:fill="FFFFFF"/>
            <w:noWrap/>
            <w:vAlign w:val="center"/>
            <w:hideMark/>
          </w:tcPr>
          <w:p w14:paraId="078CF05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0.5%</w:t>
            </w:r>
          </w:p>
        </w:tc>
        <w:tc>
          <w:tcPr>
            <w:tcW w:w="1094" w:type="dxa"/>
            <w:tcBorders>
              <w:top w:val="nil"/>
              <w:left w:val="nil"/>
              <w:bottom w:val="nil"/>
              <w:right w:val="nil"/>
            </w:tcBorders>
            <w:shd w:val="clear" w:color="000000" w:fill="FFFFFF"/>
            <w:noWrap/>
            <w:vAlign w:val="center"/>
            <w:hideMark/>
          </w:tcPr>
          <w:p w14:paraId="44EC6FE0"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0.7%</w:t>
            </w:r>
          </w:p>
        </w:tc>
        <w:tc>
          <w:tcPr>
            <w:tcW w:w="1059" w:type="dxa"/>
            <w:tcBorders>
              <w:top w:val="nil"/>
              <w:left w:val="nil"/>
              <w:bottom w:val="nil"/>
              <w:right w:val="nil"/>
            </w:tcBorders>
            <w:shd w:val="clear" w:color="000000" w:fill="FFFFFF"/>
            <w:noWrap/>
            <w:vAlign w:val="center"/>
            <w:hideMark/>
          </w:tcPr>
          <w:p w14:paraId="3D8CC86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5CF10410"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0.1%</w:t>
            </w:r>
          </w:p>
        </w:tc>
        <w:tc>
          <w:tcPr>
            <w:tcW w:w="1048" w:type="dxa"/>
            <w:tcBorders>
              <w:top w:val="nil"/>
              <w:left w:val="nil"/>
              <w:bottom w:val="nil"/>
              <w:right w:val="nil"/>
            </w:tcBorders>
            <w:shd w:val="clear" w:color="000000" w:fill="FFFFFF"/>
            <w:noWrap/>
            <w:vAlign w:val="center"/>
            <w:hideMark/>
          </w:tcPr>
          <w:p w14:paraId="2535C23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36,328</w:t>
            </w:r>
          </w:p>
        </w:tc>
        <w:tc>
          <w:tcPr>
            <w:tcW w:w="1076" w:type="dxa"/>
            <w:tcBorders>
              <w:top w:val="nil"/>
              <w:left w:val="nil"/>
              <w:bottom w:val="nil"/>
              <w:right w:val="single" w:sz="4" w:space="0" w:color="auto"/>
            </w:tcBorders>
            <w:shd w:val="clear" w:color="000000" w:fill="FFFFFF"/>
            <w:noWrap/>
            <w:vAlign w:val="center"/>
            <w:hideMark/>
          </w:tcPr>
          <w:p w14:paraId="1A67864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163,938</w:t>
            </w:r>
          </w:p>
        </w:tc>
        <w:tc>
          <w:tcPr>
            <w:tcW w:w="236" w:type="dxa"/>
            <w:vAlign w:val="center"/>
            <w:hideMark/>
          </w:tcPr>
          <w:p w14:paraId="109624C9"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0E996C64"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12B760A0"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FY22</w:t>
            </w:r>
          </w:p>
        </w:tc>
        <w:tc>
          <w:tcPr>
            <w:tcW w:w="822" w:type="dxa"/>
            <w:tcBorders>
              <w:top w:val="nil"/>
              <w:left w:val="nil"/>
              <w:bottom w:val="nil"/>
              <w:right w:val="nil"/>
            </w:tcBorders>
            <w:shd w:val="clear" w:color="000000" w:fill="FFFFFF"/>
            <w:noWrap/>
            <w:vAlign w:val="center"/>
            <w:hideMark/>
          </w:tcPr>
          <w:p w14:paraId="20029E8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10.1%</w:t>
            </w:r>
          </w:p>
        </w:tc>
        <w:tc>
          <w:tcPr>
            <w:tcW w:w="1094" w:type="dxa"/>
            <w:tcBorders>
              <w:top w:val="nil"/>
              <w:left w:val="nil"/>
              <w:bottom w:val="nil"/>
              <w:right w:val="nil"/>
            </w:tcBorders>
            <w:shd w:val="clear" w:color="000000" w:fill="FFFFFF"/>
            <w:noWrap/>
            <w:vAlign w:val="center"/>
            <w:hideMark/>
          </w:tcPr>
          <w:p w14:paraId="1F88C16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11.5%</w:t>
            </w:r>
          </w:p>
        </w:tc>
        <w:tc>
          <w:tcPr>
            <w:tcW w:w="1115" w:type="dxa"/>
            <w:tcBorders>
              <w:top w:val="nil"/>
              <w:left w:val="nil"/>
              <w:bottom w:val="nil"/>
              <w:right w:val="nil"/>
            </w:tcBorders>
            <w:shd w:val="clear" w:color="000000" w:fill="FFFFFF"/>
            <w:noWrap/>
            <w:vAlign w:val="center"/>
            <w:hideMark/>
          </w:tcPr>
          <w:p w14:paraId="5C6FE81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0.6%</w:t>
            </w:r>
          </w:p>
        </w:tc>
        <w:tc>
          <w:tcPr>
            <w:tcW w:w="1094" w:type="dxa"/>
            <w:tcBorders>
              <w:top w:val="nil"/>
              <w:left w:val="nil"/>
              <w:bottom w:val="nil"/>
              <w:right w:val="nil"/>
            </w:tcBorders>
            <w:shd w:val="clear" w:color="000000" w:fill="FFFFFF"/>
            <w:noWrap/>
            <w:vAlign w:val="center"/>
            <w:hideMark/>
          </w:tcPr>
          <w:p w14:paraId="4C271D6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0.8%</w:t>
            </w:r>
          </w:p>
        </w:tc>
        <w:tc>
          <w:tcPr>
            <w:tcW w:w="1059" w:type="dxa"/>
            <w:tcBorders>
              <w:top w:val="nil"/>
              <w:left w:val="nil"/>
              <w:bottom w:val="nil"/>
              <w:right w:val="nil"/>
            </w:tcBorders>
            <w:shd w:val="clear" w:color="000000" w:fill="FFFFFF"/>
            <w:noWrap/>
            <w:vAlign w:val="center"/>
            <w:hideMark/>
          </w:tcPr>
          <w:p w14:paraId="13A100D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22A9356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0.1%</w:t>
            </w:r>
          </w:p>
        </w:tc>
        <w:tc>
          <w:tcPr>
            <w:tcW w:w="1048" w:type="dxa"/>
            <w:tcBorders>
              <w:top w:val="nil"/>
              <w:left w:val="nil"/>
              <w:bottom w:val="nil"/>
              <w:right w:val="nil"/>
            </w:tcBorders>
            <w:shd w:val="clear" w:color="000000" w:fill="FFFFFF"/>
            <w:noWrap/>
            <w:vAlign w:val="center"/>
            <w:hideMark/>
          </w:tcPr>
          <w:p w14:paraId="50739F3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38,362</w:t>
            </w:r>
          </w:p>
        </w:tc>
        <w:tc>
          <w:tcPr>
            <w:tcW w:w="1076" w:type="dxa"/>
            <w:tcBorders>
              <w:top w:val="nil"/>
              <w:left w:val="nil"/>
              <w:bottom w:val="nil"/>
              <w:right w:val="single" w:sz="4" w:space="0" w:color="auto"/>
            </w:tcBorders>
            <w:shd w:val="clear" w:color="000000" w:fill="FFFFFF"/>
            <w:noWrap/>
            <w:vAlign w:val="center"/>
            <w:hideMark/>
          </w:tcPr>
          <w:p w14:paraId="7EAEF9A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195,809</w:t>
            </w:r>
          </w:p>
        </w:tc>
        <w:tc>
          <w:tcPr>
            <w:tcW w:w="236" w:type="dxa"/>
            <w:vAlign w:val="center"/>
            <w:hideMark/>
          </w:tcPr>
          <w:p w14:paraId="19ACA096"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0B50037D"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2EE00043"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FY23</w:t>
            </w:r>
          </w:p>
        </w:tc>
        <w:tc>
          <w:tcPr>
            <w:tcW w:w="822" w:type="dxa"/>
            <w:tcBorders>
              <w:top w:val="nil"/>
              <w:left w:val="nil"/>
              <w:bottom w:val="nil"/>
              <w:right w:val="nil"/>
            </w:tcBorders>
            <w:shd w:val="clear" w:color="000000" w:fill="FFFFFF"/>
            <w:noWrap/>
            <w:vAlign w:val="center"/>
            <w:hideMark/>
          </w:tcPr>
          <w:p w14:paraId="6276CC33"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16.9%</w:t>
            </w:r>
          </w:p>
        </w:tc>
        <w:tc>
          <w:tcPr>
            <w:tcW w:w="1094" w:type="dxa"/>
            <w:tcBorders>
              <w:top w:val="nil"/>
              <w:left w:val="nil"/>
              <w:bottom w:val="nil"/>
              <w:right w:val="nil"/>
            </w:tcBorders>
            <w:shd w:val="clear" w:color="000000" w:fill="FFFFFF"/>
            <w:noWrap/>
            <w:vAlign w:val="center"/>
            <w:hideMark/>
          </w:tcPr>
          <w:p w14:paraId="0284B3C5"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19.8%</w:t>
            </w:r>
          </w:p>
        </w:tc>
        <w:tc>
          <w:tcPr>
            <w:tcW w:w="1115" w:type="dxa"/>
            <w:tcBorders>
              <w:top w:val="nil"/>
              <w:left w:val="nil"/>
              <w:bottom w:val="nil"/>
              <w:right w:val="nil"/>
            </w:tcBorders>
            <w:shd w:val="clear" w:color="000000" w:fill="FFFFFF"/>
            <w:noWrap/>
            <w:vAlign w:val="center"/>
            <w:hideMark/>
          </w:tcPr>
          <w:p w14:paraId="37F14DFB"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1.8%</w:t>
            </w:r>
          </w:p>
        </w:tc>
        <w:tc>
          <w:tcPr>
            <w:tcW w:w="1094" w:type="dxa"/>
            <w:tcBorders>
              <w:top w:val="nil"/>
              <w:left w:val="nil"/>
              <w:bottom w:val="nil"/>
              <w:right w:val="nil"/>
            </w:tcBorders>
            <w:shd w:val="clear" w:color="000000" w:fill="FFFFFF"/>
            <w:noWrap/>
            <w:vAlign w:val="center"/>
            <w:hideMark/>
          </w:tcPr>
          <w:p w14:paraId="3F495F9E"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2.2%</w:t>
            </w:r>
          </w:p>
        </w:tc>
        <w:tc>
          <w:tcPr>
            <w:tcW w:w="1059" w:type="dxa"/>
            <w:tcBorders>
              <w:top w:val="nil"/>
              <w:left w:val="nil"/>
              <w:bottom w:val="nil"/>
              <w:right w:val="nil"/>
            </w:tcBorders>
            <w:shd w:val="clear" w:color="000000" w:fill="FFFFFF"/>
            <w:noWrap/>
            <w:vAlign w:val="center"/>
            <w:hideMark/>
          </w:tcPr>
          <w:p w14:paraId="7CE5FB2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1DE1D1D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0.1%</w:t>
            </w:r>
          </w:p>
        </w:tc>
        <w:tc>
          <w:tcPr>
            <w:tcW w:w="1048" w:type="dxa"/>
            <w:tcBorders>
              <w:top w:val="nil"/>
              <w:left w:val="nil"/>
              <w:bottom w:val="nil"/>
              <w:right w:val="nil"/>
            </w:tcBorders>
            <w:shd w:val="clear" w:color="000000" w:fill="FFFFFF"/>
            <w:noWrap/>
            <w:vAlign w:val="center"/>
            <w:hideMark/>
          </w:tcPr>
          <w:p w14:paraId="7B3B7BD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51,261</w:t>
            </w:r>
          </w:p>
        </w:tc>
        <w:tc>
          <w:tcPr>
            <w:tcW w:w="1076" w:type="dxa"/>
            <w:tcBorders>
              <w:top w:val="nil"/>
              <w:left w:val="nil"/>
              <w:bottom w:val="nil"/>
              <w:right w:val="single" w:sz="4" w:space="0" w:color="auto"/>
            </w:tcBorders>
            <w:shd w:val="clear" w:color="000000" w:fill="FFFFFF"/>
            <w:noWrap/>
            <w:vAlign w:val="center"/>
            <w:hideMark/>
          </w:tcPr>
          <w:p w14:paraId="3409FDE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235,912</w:t>
            </w:r>
          </w:p>
        </w:tc>
        <w:tc>
          <w:tcPr>
            <w:tcW w:w="236" w:type="dxa"/>
            <w:vAlign w:val="center"/>
            <w:hideMark/>
          </w:tcPr>
          <w:p w14:paraId="7E5E8638"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209535F6" w14:textId="77777777" w:rsidTr="005739EC">
        <w:trPr>
          <w:trHeight w:val="276"/>
        </w:trPr>
        <w:tc>
          <w:tcPr>
            <w:tcW w:w="893" w:type="dxa"/>
            <w:tcBorders>
              <w:top w:val="nil"/>
              <w:left w:val="single" w:sz="4" w:space="0" w:color="auto"/>
              <w:bottom w:val="nil"/>
              <w:right w:val="single" w:sz="4" w:space="0" w:color="auto"/>
            </w:tcBorders>
            <w:shd w:val="clear" w:color="000000" w:fill="FFFFFF"/>
            <w:noWrap/>
            <w:vAlign w:val="center"/>
            <w:hideMark/>
          </w:tcPr>
          <w:p w14:paraId="17A290AE"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FY25</w:t>
            </w:r>
          </w:p>
        </w:tc>
        <w:tc>
          <w:tcPr>
            <w:tcW w:w="822" w:type="dxa"/>
            <w:tcBorders>
              <w:top w:val="nil"/>
              <w:left w:val="nil"/>
              <w:bottom w:val="nil"/>
              <w:right w:val="nil"/>
            </w:tcBorders>
            <w:shd w:val="clear" w:color="000000" w:fill="FFFFFF"/>
            <w:noWrap/>
            <w:vAlign w:val="center"/>
            <w:hideMark/>
          </w:tcPr>
          <w:p w14:paraId="52951483"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18.9%</w:t>
            </w:r>
          </w:p>
        </w:tc>
        <w:tc>
          <w:tcPr>
            <w:tcW w:w="1094" w:type="dxa"/>
            <w:tcBorders>
              <w:top w:val="nil"/>
              <w:left w:val="nil"/>
              <w:bottom w:val="nil"/>
              <w:right w:val="nil"/>
            </w:tcBorders>
            <w:shd w:val="clear" w:color="000000" w:fill="FFFFFF"/>
            <w:noWrap/>
            <w:vAlign w:val="center"/>
            <w:hideMark/>
          </w:tcPr>
          <w:p w14:paraId="3C40D35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14.1%</w:t>
            </w:r>
          </w:p>
        </w:tc>
        <w:tc>
          <w:tcPr>
            <w:tcW w:w="1115" w:type="dxa"/>
            <w:tcBorders>
              <w:top w:val="nil"/>
              <w:left w:val="nil"/>
              <w:bottom w:val="nil"/>
              <w:right w:val="nil"/>
            </w:tcBorders>
            <w:shd w:val="clear" w:color="000000" w:fill="FFFFFF"/>
            <w:noWrap/>
            <w:vAlign w:val="center"/>
            <w:hideMark/>
          </w:tcPr>
          <w:p w14:paraId="1DF94E3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2.6%</w:t>
            </w:r>
          </w:p>
        </w:tc>
        <w:tc>
          <w:tcPr>
            <w:tcW w:w="1094" w:type="dxa"/>
            <w:tcBorders>
              <w:top w:val="nil"/>
              <w:left w:val="nil"/>
              <w:bottom w:val="nil"/>
              <w:right w:val="nil"/>
            </w:tcBorders>
            <w:shd w:val="clear" w:color="000000" w:fill="FFFFFF"/>
            <w:noWrap/>
            <w:vAlign w:val="center"/>
            <w:hideMark/>
          </w:tcPr>
          <w:p w14:paraId="003B172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1.5%</w:t>
            </w:r>
          </w:p>
        </w:tc>
        <w:tc>
          <w:tcPr>
            <w:tcW w:w="1059" w:type="dxa"/>
            <w:tcBorders>
              <w:top w:val="nil"/>
              <w:left w:val="nil"/>
              <w:bottom w:val="nil"/>
              <w:right w:val="nil"/>
            </w:tcBorders>
            <w:shd w:val="clear" w:color="000000" w:fill="FFFFFF"/>
            <w:noWrap/>
            <w:vAlign w:val="center"/>
            <w:hideMark/>
          </w:tcPr>
          <w:p w14:paraId="75F43EAE"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nil"/>
              <w:right w:val="nil"/>
            </w:tcBorders>
            <w:shd w:val="clear" w:color="000000" w:fill="FFFFFF"/>
            <w:noWrap/>
            <w:vAlign w:val="center"/>
            <w:hideMark/>
          </w:tcPr>
          <w:p w14:paraId="3615A1A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0.1%</w:t>
            </w:r>
          </w:p>
        </w:tc>
        <w:tc>
          <w:tcPr>
            <w:tcW w:w="1048" w:type="dxa"/>
            <w:tcBorders>
              <w:top w:val="nil"/>
              <w:left w:val="nil"/>
              <w:bottom w:val="nil"/>
              <w:right w:val="nil"/>
            </w:tcBorders>
            <w:shd w:val="clear" w:color="000000" w:fill="FFFFFF"/>
            <w:noWrap/>
            <w:vAlign w:val="center"/>
            <w:hideMark/>
          </w:tcPr>
          <w:p w14:paraId="76E78969"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89,146</w:t>
            </w:r>
          </w:p>
        </w:tc>
        <w:tc>
          <w:tcPr>
            <w:tcW w:w="1076" w:type="dxa"/>
            <w:tcBorders>
              <w:top w:val="nil"/>
              <w:left w:val="nil"/>
              <w:bottom w:val="nil"/>
              <w:right w:val="single" w:sz="4" w:space="0" w:color="auto"/>
            </w:tcBorders>
            <w:shd w:val="clear" w:color="000000" w:fill="FFFFFF"/>
            <w:noWrap/>
            <w:vAlign w:val="center"/>
            <w:hideMark/>
          </w:tcPr>
          <w:p w14:paraId="2B8F8A1D"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506,341</w:t>
            </w:r>
          </w:p>
        </w:tc>
        <w:tc>
          <w:tcPr>
            <w:tcW w:w="236" w:type="dxa"/>
            <w:vAlign w:val="center"/>
            <w:hideMark/>
          </w:tcPr>
          <w:p w14:paraId="3CB255E0"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2F05F1" w14:paraId="7CB0B8D9" w14:textId="77777777" w:rsidTr="005739EC">
        <w:trPr>
          <w:trHeight w:val="385"/>
        </w:trPr>
        <w:tc>
          <w:tcPr>
            <w:tcW w:w="893" w:type="dxa"/>
            <w:tcBorders>
              <w:top w:val="nil"/>
              <w:left w:val="single" w:sz="4" w:space="0" w:color="auto"/>
              <w:bottom w:val="single" w:sz="4" w:space="0" w:color="auto"/>
              <w:right w:val="single" w:sz="4" w:space="0" w:color="auto"/>
            </w:tcBorders>
            <w:shd w:val="clear" w:color="000000" w:fill="FFFFFF"/>
            <w:noWrap/>
            <w:vAlign w:val="center"/>
            <w:hideMark/>
          </w:tcPr>
          <w:p w14:paraId="1743F211" w14:textId="77777777" w:rsidR="00362618" w:rsidRPr="002F05F1" w:rsidRDefault="00362618" w:rsidP="00194A12">
            <w:pPr>
              <w:spacing w:after="0" w:line="240" w:lineRule="auto"/>
              <w:jc w:val="center"/>
              <w:rPr>
                <w:rFonts w:ascii="Calibri" w:eastAsia="Times New Roman" w:hAnsi="Calibri" w:cs="Calibri"/>
                <w:b/>
                <w:bCs/>
                <w:color w:val="000000"/>
                <w:sz w:val="20"/>
                <w:szCs w:val="20"/>
                <w:lang w:val="en-PK" w:eastAsia="en-PK"/>
              </w:rPr>
            </w:pPr>
            <w:r w:rsidRPr="002F05F1">
              <w:rPr>
                <w:rFonts w:ascii="Calibri" w:eastAsia="Times New Roman" w:hAnsi="Calibri" w:cs="Calibri"/>
                <w:b/>
                <w:bCs/>
                <w:color w:val="000000"/>
                <w:sz w:val="20"/>
                <w:szCs w:val="20"/>
                <w:lang w:val="en-PK" w:eastAsia="en-PK"/>
              </w:rPr>
              <w:t>1HFY26</w:t>
            </w:r>
          </w:p>
        </w:tc>
        <w:tc>
          <w:tcPr>
            <w:tcW w:w="822" w:type="dxa"/>
            <w:tcBorders>
              <w:top w:val="nil"/>
              <w:left w:val="nil"/>
              <w:bottom w:val="single" w:sz="4" w:space="0" w:color="auto"/>
              <w:right w:val="nil"/>
            </w:tcBorders>
            <w:shd w:val="clear" w:color="000000" w:fill="FFFFFF"/>
            <w:noWrap/>
            <w:vAlign w:val="center"/>
            <w:hideMark/>
          </w:tcPr>
          <w:p w14:paraId="24AA2588"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5.8%</w:t>
            </w:r>
          </w:p>
        </w:tc>
        <w:tc>
          <w:tcPr>
            <w:tcW w:w="1094" w:type="dxa"/>
            <w:tcBorders>
              <w:top w:val="nil"/>
              <w:left w:val="nil"/>
              <w:bottom w:val="single" w:sz="4" w:space="0" w:color="auto"/>
              <w:right w:val="nil"/>
            </w:tcBorders>
            <w:shd w:val="clear" w:color="000000" w:fill="FFFFFF"/>
            <w:noWrap/>
            <w:vAlign w:val="center"/>
            <w:hideMark/>
          </w:tcPr>
          <w:p w14:paraId="2E6EA474"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5.6%</w:t>
            </w:r>
          </w:p>
        </w:tc>
        <w:tc>
          <w:tcPr>
            <w:tcW w:w="1115" w:type="dxa"/>
            <w:tcBorders>
              <w:top w:val="nil"/>
              <w:left w:val="nil"/>
              <w:bottom w:val="single" w:sz="4" w:space="0" w:color="auto"/>
              <w:right w:val="nil"/>
            </w:tcBorders>
            <w:shd w:val="clear" w:color="000000" w:fill="FFFFFF"/>
            <w:noWrap/>
            <w:vAlign w:val="center"/>
            <w:hideMark/>
          </w:tcPr>
          <w:p w14:paraId="65A7CC02"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1.3%</w:t>
            </w:r>
          </w:p>
        </w:tc>
        <w:tc>
          <w:tcPr>
            <w:tcW w:w="1094" w:type="dxa"/>
            <w:tcBorders>
              <w:top w:val="nil"/>
              <w:left w:val="nil"/>
              <w:bottom w:val="single" w:sz="4" w:space="0" w:color="auto"/>
              <w:right w:val="nil"/>
            </w:tcBorders>
            <w:shd w:val="clear" w:color="000000" w:fill="FFFFFF"/>
            <w:noWrap/>
            <w:vAlign w:val="center"/>
            <w:hideMark/>
          </w:tcPr>
          <w:p w14:paraId="714A48B5"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1.3%</w:t>
            </w:r>
          </w:p>
        </w:tc>
        <w:tc>
          <w:tcPr>
            <w:tcW w:w="1059" w:type="dxa"/>
            <w:tcBorders>
              <w:top w:val="nil"/>
              <w:left w:val="nil"/>
              <w:bottom w:val="single" w:sz="4" w:space="0" w:color="auto"/>
              <w:right w:val="nil"/>
            </w:tcBorders>
            <w:shd w:val="clear" w:color="000000" w:fill="FFFFFF"/>
            <w:noWrap/>
            <w:vAlign w:val="center"/>
            <w:hideMark/>
          </w:tcPr>
          <w:p w14:paraId="49D43BBE"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8</w:t>
            </w:r>
          </w:p>
        </w:tc>
        <w:tc>
          <w:tcPr>
            <w:tcW w:w="1036" w:type="dxa"/>
            <w:tcBorders>
              <w:top w:val="nil"/>
              <w:left w:val="nil"/>
              <w:bottom w:val="single" w:sz="4" w:space="0" w:color="auto"/>
              <w:right w:val="nil"/>
            </w:tcBorders>
            <w:shd w:val="clear" w:color="000000" w:fill="FFFFFF"/>
            <w:noWrap/>
            <w:vAlign w:val="center"/>
            <w:hideMark/>
          </w:tcPr>
          <w:p w14:paraId="6E04C8C1"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0.3%</w:t>
            </w:r>
          </w:p>
        </w:tc>
        <w:tc>
          <w:tcPr>
            <w:tcW w:w="1048" w:type="dxa"/>
            <w:tcBorders>
              <w:top w:val="nil"/>
              <w:left w:val="nil"/>
              <w:bottom w:val="single" w:sz="4" w:space="0" w:color="auto"/>
              <w:right w:val="nil"/>
            </w:tcBorders>
            <w:shd w:val="clear" w:color="000000" w:fill="FFFFFF"/>
            <w:noWrap/>
            <w:vAlign w:val="center"/>
            <w:hideMark/>
          </w:tcPr>
          <w:p w14:paraId="4896810F"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92,880</w:t>
            </w:r>
          </w:p>
        </w:tc>
        <w:tc>
          <w:tcPr>
            <w:tcW w:w="1076" w:type="dxa"/>
            <w:tcBorders>
              <w:top w:val="nil"/>
              <w:left w:val="nil"/>
              <w:bottom w:val="single" w:sz="4" w:space="0" w:color="auto"/>
              <w:right w:val="single" w:sz="4" w:space="0" w:color="auto"/>
            </w:tcBorders>
            <w:shd w:val="clear" w:color="000000" w:fill="FFFFFF"/>
            <w:noWrap/>
            <w:vAlign w:val="center"/>
            <w:hideMark/>
          </w:tcPr>
          <w:p w14:paraId="50E1FA7C" w14:textId="77777777" w:rsidR="00362618" w:rsidRPr="002F05F1" w:rsidRDefault="00362618" w:rsidP="00194A12">
            <w:pPr>
              <w:spacing w:after="0" w:line="240" w:lineRule="auto"/>
              <w:jc w:val="center"/>
              <w:rPr>
                <w:rFonts w:ascii="Calibri" w:eastAsia="Times New Roman" w:hAnsi="Calibri" w:cs="Calibri"/>
                <w:color w:val="000000"/>
                <w:sz w:val="20"/>
                <w:szCs w:val="20"/>
                <w:lang w:val="en-PK" w:eastAsia="en-PK"/>
              </w:rPr>
            </w:pPr>
            <w:r w:rsidRPr="002F05F1">
              <w:rPr>
                <w:rFonts w:ascii="Calibri" w:eastAsia="Times New Roman" w:hAnsi="Calibri" w:cs="Calibri"/>
                <w:color w:val="000000"/>
                <w:sz w:val="20"/>
                <w:szCs w:val="20"/>
                <w:lang w:val="en-PK" w:eastAsia="en-PK"/>
              </w:rPr>
              <w:t>552,308</w:t>
            </w:r>
          </w:p>
        </w:tc>
        <w:tc>
          <w:tcPr>
            <w:tcW w:w="236" w:type="dxa"/>
            <w:vAlign w:val="center"/>
            <w:hideMark/>
          </w:tcPr>
          <w:p w14:paraId="08533F51" w14:textId="77777777" w:rsidR="00362618" w:rsidRPr="002F05F1" w:rsidRDefault="00362618" w:rsidP="00194A12">
            <w:pPr>
              <w:spacing w:after="0" w:line="240" w:lineRule="auto"/>
              <w:rPr>
                <w:rFonts w:ascii="Times New Roman" w:eastAsia="Times New Roman" w:hAnsi="Times New Roman" w:cs="Times New Roman"/>
                <w:sz w:val="20"/>
                <w:szCs w:val="20"/>
                <w:lang w:val="en-PK" w:eastAsia="en-PK"/>
              </w:rPr>
            </w:pPr>
          </w:p>
        </w:tc>
      </w:tr>
    </w:tbl>
    <w:p w14:paraId="63943A9E" w14:textId="77777777" w:rsidR="00C46318" w:rsidRPr="00D84BA7" w:rsidRDefault="00C46318" w:rsidP="00C46318">
      <w:pPr>
        <w:autoSpaceDE w:val="0"/>
        <w:autoSpaceDN w:val="0"/>
        <w:adjustRightInd w:val="0"/>
        <w:spacing w:after="0" w:line="240" w:lineRule="auto"/>
        <w:jc w:val="both"/>
        <w:rPr>
          <w:b/>
          <w:color w:val="000000" w:themeColor="text1"/>
        </w:rPr>
      </w:pPr>
    </w:p>
    <w:p w14:paraId="4899A0BB" w14:textId="77777777"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14:paraId="48B7FDE6" w14:textId="77777777"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14:paraId="559443D5" w14:textId="77777777"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14:paraId="33FB3612" w14:textId="77777777"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14:paraId="47561566" w14:textId="77777777"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14:paraId="4C7FC11F" w14:textId="77777777"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14:paraId="5C209EA6" w14:textId="77777777"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14:paraId="6A731EB8" w14:textId="77777777"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14:paraId="5D6E5F92" w14:textId="77777777"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14:paraId="6E553F00" w14:textId="77777777"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14:paraId="575ED078" w14:textId="77777777"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14:paraId="6B7073F7" w14:textId="77777777"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14:paraId="541DCBE8" w14:textId="77777777"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14:paraId="162462D1" w14:textId="77777777"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14:paraId="0CEFB61C" w14:textId="77777777"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14:paraId="6329FCE7" w14:textId="77777777"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5CD8149D" w14:textId="77777777" w:rsidR="00C46318" w:rsidRPr="00123767" w:rsidRDefault="00C46318" w:rsidP="00C46318">
      <w:pPr>
        <w:jc w:val="both"/>
        <w:rPr>
          <w:b/>
          <w:color w:val="000000" w:themeColor="text1"/>
          <w:sz w:val="20"/>
          <w:szCs w:val="20"/>
        </w:rPr>
      </w:pPr>
      <w:r w:rsidRPr="00123767">
        <w:rPr>
          <w:b/>
          <w:color w:val="000000" w:themeColor="text1"/>
          <w:sz w:val="20"/>
          <w:szCs w:val="20"/>
        </w:rPr>
        <w:t>Fees</w:t>
      </w:r>
    </w:p>
    <w:p w14:paraId="689BBE0C" w14:textId="77777777"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14:paraId="39D6CB98" w14:textId="77777777"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14:paraId="004D5C04" w14:textId="77777777"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14:paraId="78FFF754" w14:textId="77777777" w:rsidTr="0050081E">
        <w:tc>
          <w:tcPr>
            <w:tcW w:w="3510" w:type="dxa"/>
          </w:tcPr>
          <w:p w14:paraId="32CFB81B" w14:textId="77777777"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14:paraId="65D6B58E" w14:textId="77777777" w:rsidR="00E4268F" w:rsidRPr="00123767"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5</w:t>
            </w:r>
            <w:r w:rsidR="004A05B0">
              <w:rPr>
                <w:color w:val="000000" w:themeColor="text1"/>
                <w:sz w:val="20"/>
                <w:szCs w:val="20"/>
              </w:rPr>
              <w:t>0</w:t>
            </w:r>
            <w:r w:rsidR="00E4268F">
              <w:rPr>
                <w:color w:val="000000" w:themeColor="text1"/>
                <w:sz w:val="20"/>
                <w:szCs w:val="20"/>
              </w:rPr>
              <w:t>% p.a.</w:t>
            </w:r>
          </w:p>
        </w:tc>
      </w:tr>
      <w:tr w:rsidR="00E4268F" w:rsidRPr="00123767" w14:paraId="7017182B" w14:textId="77777777" w:rsidTr="0050081E">
        <w:tc>
          <w:tcPr>
            <w:tcW w:w="3510" w:type="dxa"/>
          </w:tcPr>
          <w:p w14:paraId="0EC03D31" w14:textId="77777777"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14:paraId="7FF83506" w14:textId="77777777" w:rsidR="00E4268F" w:rsidRPr="00123767" w:rsidRDefault="00E4268F" w:rsidP="0050081E">
            <w:pPr>
              <w:jc w:val="center"/>
              <w:rPr>
                <w:color w:val="000000" w:themeColor="text1"/>
                <w:sz w:val="20"/>
                <w:szCs w:val="20"/>
              </w:rPr>
            </w:pPr>
            <w:r w:rsidRPr="00123767">
              <w:rPr>
                <w:color w:val="000000" w:themeColor="text1"/>
                <w:sz w:val="20"/>
                <w:szCs w:val="20"/>
              </w:rPr>
              <w:t>1.</w:t>
            </w:r>
            <w:r w:rsidR="006455F0">
              <w:rPr>
                <w:color w:val="000000" w:themeColor="text1"/>
                <w:sz w:val="20"/>
                <w:szCs w:val="20"/>
              </w:rPr>
              <w:t>5</w:t>
            </w:r>
            <w:r w:rsidR="00542E2C">
              <w:rPr>
                <w:color w:val="000000" w:themeColor="text1"/>
                <w:sz w:val="20"/>
                <w:szCs w:val="20"/>
              </w:rPr>
              <w:t>0</w:t>
            </w:r>
            <w:r w:rsidRPr="00123767">
              <w:rPr>
                <w:color w:val="000000" w:themeColor="text1"/>
                <w:sz w:val="20"/>
                <w:szCs w:val="20"/>
              </w:rPr>
              <w:t>% p.a.</w:t>
            </w:r>
          </w:p>
        </w:tc>
      </w:tr>
      <w:tr w:rsidR="00E4268F" w:rsidRPr="00123767" w14:paraId="0DAAD73A" w14:textId="77777777" w:rsidTr="0050081E">
        <w:tc>
          <w:tcPr>
            <w:tcW w:w="3510" w:type="dxa"/>
          </w:tcPr>
          <w:p w14:paraId="41072687" w14:textId="77777777"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14:paraId="4A5DDB17" w14:textId="77777777" w:rsidR="00E4268F" w:rsidRPr="00123767" w:rsidRDefault="00E4268F" w:rsidP="0050081E">
            <w:pPr>
              <w:jc w:val="center"/>
              <w:rPr>
                <w:color w:val="000000" w:themeColor="text1"/>
                <w:sz w:val="20"/>
                <w:szCs w:val="20"/>
              </w:rPr>
            </w:pPr>
            <w:r w:rsidRPr="00123767">
              <w:rPr>
                <w:color w:val="000000" w:themeColor="text1"/>
                <w:sz w:val="20"/>
                <w:szCs w:val="20"/>
              </w:rPr>
              <w:t>1.</w:t>
            </w:r>
            <w:r w:rsidR="004A05B0">
              <w:rPr>
                <w:color w:val="000000" w:themeColor="text1"/>
                <w:sz w:val="20"/>
                <w:szCs w:val="20"/>
              </w:rPr>
              <w:t>25</w:t>
            </w:r>
            <w:r w:rsidRPr="00123767">
              <w:rPr>
                <w:color w:val="000000" w:themeColor="text1"/>
                <w:sz w:val="20"/>
                <w:szCs w:val="20"/>
              </w:rPr>
              <w:t>% p.a.</w:t>
            </w:r>
          </w:p>
        </w:tc>
      </w:tr>
      <w:tr w:rsidR="00E4268F" w:rsidRPr="00123767" w14:paraId="692BF8D4" w14:textId="77777777" w:rsidTr="0050081E">
        <w:tc>
          <w:tcPr>
            <w:tcW w:w="3510" w:type="dxa"/>
          </w:tcPr>
          <w:p w14:paraId="6E0F85B0" w14:textId="77777777"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14:paraId="6488A4ED" w14:textId="77777777"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14:paraId="56F5C9F6" w14:textId="77777777" w:rsidR="00FF1BD4" w:rsidRDefault="00FF1BD4" w:rsidP="00C46318">
      <w:pPr>
        <w:jc w:val="both"/>
        <w:rPr>
          <w:b/>
          <w:color w:val="000000" w:themeColor="text1"/>
          <w:sz w:val="20"/>
          <w:szCs w:val="20"/>
        </w:rPr>
      </w:pPr>
    </w:p>
    <w:p w14:paraId="2E51C041" w14:textId="77777777"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14:paraId="114947F2" w14:textId="77777777"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359C995"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66973B95" w14:textId="77777777" w:rsidR="00C46318" w:rsidRDefault="00C46318" w:rsidP="00C46318">
      <w:pPr>
        <w:jc w:val="both"/>
        <w:rPr>
          <w:b/>
          <w:color w:val="000000" w:themeColor="text1"/>
          <w:sz w:val="20"/>
          <w:szCs w:val="20"/>
        </w:rPr>
      </w:pPr>
      <w:r>
        <w:rPr>
          <w:b/>
          <w:color w:val="000000" w:themeColor="text1"/>
          <w:sz w:val="20"/>
          <w:szCs w:val="20"/>
        </w:rPr>
        <w:t>Currency</w:t>
      </w:r>
    </w:p>
    <w:p w14:paraId="52D5B6E4"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6BD63B04" w14:textId="77777777" w:rsidR="00FE7459" w:rsidRDefault="00FE7459" w:rsidP="00C46318">
      <w:pPr>
        <w:jc w:val="both"/>
        <w:rPr>
          <w:b/>
          <w:color w:val="000000" w:themeColor="text1"/>
          <w:sz w:val="20"/>
          <w:szCs w:val="20"/>
        </w:rPr>
      </w:pPr>
    </w:p>
    <w:p w14:paraId="14A301C4" w14:textId="77777777" w:rsidR="00FE7459" w:rsidRDefault="00FE7459" w:rsidP="00C46318">
      <w:pPr>
        <w:jc w:val="both"/>
        <w:rPr>
          <w:b/>
          <w:color w:val="000000" w:themeColor="text1"/>
          <w:sz w:val="20"/>
          <w:szCs w:val="20"/>
        </w:rPr>
      </w:pPr>
    </w:p>
    <w:p w14:paraId="4C8772AD" w14:textId="77777777"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14:paraId="034732B7" w14:textId="77777777"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14:paraId="5D713E1E" w14:textId="77777777"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14:paraId="5C68E21C" w14:textId="77777777"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14:paraId="3EB73B84" w14:textId="77777777" w:rsidR="00C46318" w:rsidRPr="00123767" w:rsidRDefault="00C46318" w:rsidP="00C46318">
      <w:pPr>
        <w:jc w:val="both"/>
        <w:rPr>
          <w:b/>
          <w:color w:val="000000" w:themeColor="text1"/>
          <w:sz w:val="20"/>
          <w:szCs w:val="20"/>
        </w:rPr>
      </w:pPr>
      <w:r w:rsidRPr="00123767">
        <w:rPr>
          <w:b/>
          <w:color w:val="000000" w:themeColor="text1"/>
          <w:sz w:val="20"/>
          <w:szCs w:val="20"/>
        </w:rPr>
        <w:t>Returns</w:t>
      </w:r>
    </w:p>
    <w:p w14:paraId="16730DA6"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56DF52D9" w14:textId="77777777"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14:paraId="507A3BDA" w14:textId="77777777"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14:paraId="7C56FF0C" w14:textId="77777777"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14:paraId="30835BEF" w14:textId="77777777"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3A6A9AF1" w14:textId="77777777"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14:paraId="26C6F575" w14:textId="77777777"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9C33E2E" w14:textId="77777777"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14:paraId="123538CA" w14:textId="77777777"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14:paraId="1ED05B33" w14:textId="77777777"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3A4787BF" w14:textId="77777777"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14:paraId="652F8A85"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14:paraId="6BE1EBE0" w14:textId="77777777" w:rsidR="00FE7459" w:rsidRDefault="00FE7459" w:rsidP="00C46318">
      <w:pPr>
        <w:jc w:val="both"/>
        <w:rPr>
          <w:b/>
          <w:color w:val="000000" w:themeColor="text1"/>
          <w:sz w:val="20"/>
          <w:szCs w:val="20"/>
        </w:rPr>
      </w:pPr>
    </w:p>
    <w:p w14:paraId="5522EF3A" w14:textId="77777777"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14:paraId="384071D7" w14:textId="77777777"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B5C22EB" w14:textId="77777777"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14:paraId="38B454BB" w14:textId="77777777"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14:paraId="79236F15" w14:textId="77777777"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14:paraId="5F698112" w14:textId="77777777"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14:paraId="6D8986E6" w14:textId="77777777"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0090CF4" w14:textId="77777777"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14:paraId="0642DFF6" w14:textId="77777777"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4E968262" w14:textId="77777777"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14:paraId="7F14D545" w14:textId="77777777"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14:paraId="5D46B8F1" w14:textId="77777777"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D31DF92" w14:textId="77777777"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14:paraId="7D5AE510" w14:textId="77777777"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14:paraId="23128EED" w14:textId="77777777"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1A01D42B" w14:textId="77777777" w:rsidR="000868DB" w:rsidRPr="000868DB" w:rsidRDefault="000868DB" w:rsidP="00C46318">
      <w:pPr>
        <w:jc w:val="both"/>
        <w:rPr>
          <w:color w:val="000000" w:themeColor="text1"/>
          <w:sz w:val="20"/>
          <w:szCs w:val="20"/>
        </w:rPr>
      </w:pPr>
    </w:p>
    <w:p w14:paraId="533546B1" w14:textId="77777777" w:rsidR="00AC1295" w:rsidRDefault="00AC1295" w:rsidP="00C46318">
      <w:pPr>
        <w:jc w:val="center"/>
        <w:rPr>
          <w:b/>
        </w:rPr>
      </w:pPr>
    </w:p>
    <w:p w14:paraId="3DE5E2AC" w14:textId="77777777" w:rsidR="00C46318" w:rsidRDefault="00C31AC8" w:rsidP="00C46318">
      <w:pPr>
        <w:jc w:val="center"/>
        <w:rPr>
          <w:b/>
        </w:rPr>
      </w:pPr>
      <w:r>
        <w:rPr>
          <w:b/>
        </w:rPr>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76"/>
        <w:gridCol w:w="1115"/>
        <w:gridCol w:w="1158"/>
        <w:gridCol w:w="1276"/>
        <w:gridCol w:w="1237"/>
        <w:gridCol w:w="1255"/>
        <w:gridCol w:w="1335"/>
        <w:gridCol w:w="1392"/>
        <w:gridCol w:w="222"/>
      </w:tblGrid>
      <w:tr w:rsidR="00362618" w:rsidRPr="0037585F" w14:paraId="684EC2A9" w14:textId="77777777" w:rsidTr="00194A12">
        <w:trPr>
          <w:gridAfter w:val="1"/>
          <w:wAfter w:w="36" w:type="dxa"/>
          <w:trHeight w:val="509"/>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6D9BBF22"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Year</w:t>
            </w:r>
          </w:p>
        </w:tc>
        <w:tc>
          <w:tcPr>
            <w:tcW w:w="1115" w:type="dxa"/>
            <w:vMerge w:val="restart"/>
            <w:tcBorders>
              <w:top w:val="single" w:sz="4" w:space="0" w:color="auto"/>
              <w:left w:val="nil"/>
              <w:bottom w:val="single" w:sz="4" w:space="0" w:color="000000"/>
              <w:right w:val="nil"/>
            </w:tcBorders>
            <w:shd w:val="clear" w:color="000000" w:fill="538DD5"/>
            <w:vAlign w:val="center"/>
            <w:hideMark/>
          </w:tcPr>
          <w:p w14:paraId="0B00648E"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Net Returns</w:t>
            </w:r>
          </w:p>
        </w:tc>
        <w:tc>
          <w:tcPr>
            <w:tcW w:w="1158" w:type="dxa"/>
            <w:vMerge w:val="restart"/>
            <w:tcBorders>
              <w:top w:val="single" w:sz="4" w:space="0" w:color="auto"/>
              <w:left w:val="nil"/>
              <w:bottom w:val="single" w:sz="4" w:space="0" w:color="000000"/>
              <w:right w:val="nil"/>
            </w:tcBorders>
            <w:shd w:val="clear" w:color="000000" w:fill="538DD5"/>
            <w:vAlign w:val="center"/>
            <w:hideMark/>
          </w:tcPr>
          <w:p w14:paraId="291E4FF6"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Benchmark</w:t>
            </w:r>
          </w:p>
        </w:tc>
        <w:tc>
          <w:tcPr>
            <w:tcW w:w="1276" w:type="dxa"/>
            <w:vMerge w:val="restart"/>
            <w:tcBorders>
              <w:top w:val="single" w:sz="4" w:space="0" w:color="auto"/>
              <w:left w:val="nil"/>
              <w:bottom w:val="single" w:sz="4" w:space="0" w:color="000000"/>
              <w:right w:val="nil"/>
            </w:tcBorders>
            <w:shd w:val="clear" w:color="000000" w:fill="538DD5"/>
            <w:vAlign w:val="center"/>
            <w:hideMark/>
          </w:tcPr>
          <w:p w14:paraId="0AEE68F0"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Composite 3 Yr Standard Deviation</w:t>
            </w:r>
          </w:p>
        </w:tc>
        <w:tc>
          <w:tcPr>
            <w:tcW w:w="1237" w:type="dxa"/>
            <w:vMerge w:val="restart"/>
            <w:tcBorders>
              <w:top w:val="single" w:sz="4" w:space="0" w:color="auto"/>
              <w:left w:val="nil"/>
              <w:bottom w:val="single" w:sz="4" w:space="0" w:color="000000"/>
              <w:right w:val="nil"/>
            </w:tcBorders>
            <w:shd w:val="clear" w:color="000000" w:fill="538DD5"/>
            <w:vAlign w:val="center"/>
            <w:hideMark/>
          </w:tcPr>
          <w:p w14:paraId="773C671F"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Benchmark 3 Yr Standard Deviation</w:t>
            </w:r>
          </w:p>
        </w:tc>
        <w:tc>
          <w:tcPr>
            <w:tcW w:w="1255" w:type="dxa"/>
            <w:vMerge w:val="restart"/>
            <w:tcBorders>
              <w:top w:val="single" w:sz="4" w:space="0" w:color="auto"/>
              <w:left w:val="nil"/>
              <w:bottom w:val="single" w:sz="4" w:space="0" w:color="000000"/>
              <w:right w:val="nil"/>
            </w:tcBorders>
            <w:shd w:val="clear" w:color="000000" w:fill="538DD5"/>
            <w:vAlign w:val="center"/>
            <w:hideMark/>
          </w:tcPr>
          <w:p w14:paraId="634D0958"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Number of Portfolios</w:t>
            </w:r>
          </w:p>
        </w:tc>
        <w:tc>
          <w:tcPr>
            <w:tcW w:w="1335" w:type="dxa"/>
            <w:vMerge w:val="restart"/>
            <w:tcBorders>
              <w:top w:val="single" w:sz="4" w:space="0" w:color="auto"/>
              <w:left w:val="nil"/>
              <w:bottom w:val="single" w:sz="4" w:space="0" w:color="000000"/>
              <w:right w:val="nil"/>
            </w:tcBorders>
            <w:shd w:val="clear" w:color="000000" w:fill="538DD5"/>
            <w:vAlign w:val="center"/>
            <w:hideMark/>
          </w:tcPr>
          <w:p w14:paraId="1D6C6331"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Composite Assets</w:t>
            </w:r>
          </w:p>
        </w:tc>
        <w:tc>
          <w:tcPr>
            <w:tcW w:w="1392"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22609B1"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Firm Assets</w:t>
            </w:r>
          </w:p>
        </w:tc>
      </w:tr>
      <w:tr w:rsidR="00362618" w:rsidRPr="0037585F" w14:paraId="6382FF88"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308EB4CC"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6DBAC30F"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nil"/>
            </w:tcBorders>
            <w:vAlign w:val="center"/>
            <w:hideMark/>
          </w:tcPr>
          <w:p w14:paraId="30DA0532"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370614A0"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37" w:type="dxa"/>
            <w:vMerge/>
            <w:tcBorders>
              <w:top w:val="single" w:sz="4" w:space="0" w:color="auto"/>
              <w:left w:val="nil"/>
              <w:bottom w:val="single" w:sz="4" w:space="0" w:color="000000"/>
              <w:right w:val="nil"/>
            </w:tcBorders>
            <w:vAlign w:val="center"/>
            <w:hideMark/>
          </w:tcPr>
          <w:p w14:paraId="7F520035"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55" w:type="dxa"/>
            <w:vMerge/>
            <w:tcBorders>
              <w:top w:val="single" w:sz="4" w:space="0" w:color="auto"/>
              <w:left w:val="nil"/>
              <w:bottom w:val="single" w:sz="4" w:space="0" w:color="000000"/>
              <w:right w:val="nil"/>
            </w:tcBorders>
            <w:vAlign w:val="center"/>
            <w:hideMark/>
          </w:tcPr>
          <w:p w14:paraId="07DEF967"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335" w:type="dxa"/>
            <w:vMerge/>
            <w:tcBorders>
              <w:top w:val="single" w:sz="4" w:space="0" w:color="auto"/>
              <w:left w:val="nil"/>
              <w:bottom w:val="single" w:sz="4" w:space="0" w:color="000000"/>
              <w:right w:val="nil"/>
            </w:tcBorders>
            <w:vAlign w:val="center"/>
            <w:hideMark/>
          </w:tcPr>
          <w:p w14:paraId="1012998C"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392" w:type="dxa"/>
            <w:vMerge/>
            <w:tcBorders>
              <w:top w:val="single" w:sz="4" w:space="0" w:color="auto"/>
              <w:left w:val="nil"/>
              <w:bottom w:val="single" w:sz="4" w:space="0" w:color="000000"/>
              <w:right w:val="single" w:sz="4" w:space="0" w:color="auto"/>
            </w:tcBorders>
            <w:vAlign w:val="center"/>
            <w:hideMark/>
          </w:tcPr>
          <w:p w14:paraId="34993B05"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579FA44"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37585F" w14:paraId="1AC1CBF5"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3391F5EC"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01943FB2"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nil"/>
            </w:tcBorders>
            <w:vAlign w:val="center"/>
            <w:hideMark/>
          </w:tcPr>
          <w:p w14:paraId="2F5C44CA"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01C7CAE9"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37" w:type="dxa"/>
            <w:vMerge/>
            <w:tcBorders>
              <w:top w:val="single" w:sz="4" w:space="0" w:color="auto"/>
              <w:left w:val="nil"/>
              <w:bottom w:val="single" w:sz="4" w:space="0" w:color="000000"/>
              <w:right w:val="nil"/>
            </w:tcBorders>
            <w:vAlign w:val="center"/>
            <w:hideMark/>
          </w:tcPr>
          <w:p w14:paraId="68BFFD3C"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255" w:type="dxa"/>
            <w:vMerge/>
            <w:tcBorders>
              <w:top w:val="single" w:sz="4" w:space="0" w:color="auto"/>
              <w:left w:val="nil"/>
              <w:bottom w:val="single" w:sz="4" w:space="0" w:color="000000"/>
              <w:right w:val="nil"/>
            </w:tcBorders>
            <w:vAlign w:val="center"/>
            <w:hideMark/>
          </w:tcPr>
          <w:p w14:paraId="2862CBEB"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335" w:type="dxa"/>
            <w:vMerge/>
            <w:tcBorders>
              <w:top w:val="single" w:sz="4" w:space="0" w:color="auto"/>
              <w:left w:val="nil"/>
              <w:bottom w:val="single" w:sz="4" w:space="0" w:color="000000"/>
              <w:right w:val="nil"/>
            </w:tcBorders>
            <w:vAlign w:val="center"/>
            <w:hideMark/>
          </w:tcPr>
          <w:p w14:paraId="7135B263"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1392" w:type="dxa"/>
            <w:vMerge/>
            <w:tcBorders>
              <w:top w:val="single" w:sz="4" w:space="0" w:color="auto"/>
              <w:left w:val="nil"/>
              <w:bottom w:val="single" w:sz="4" w:space="0" w:color="000000"/>
              <w:right w:val="single" w:sz="4" w:space="0" w:color="auto"/>
            </w:tcBorders>
            <w:vAlign w:val="center"/>
            <w:hideMark/>
          </w:tcPr>
          <w:p w14:paraId="34096CC3" w14:textId="77777777" w:rsidR="00362618" w:rsidRPr="0037585F"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89E44C9"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20054E9F"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17BA2FED"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FY16</w:t>
            </w:r>
          </w:p>
        </w:tc>
        <w:tc>
          <w:tcPr>
            <w:tcW w:w="1115" w:type="dxa"/>
            <w:tcBorders>
              <w:top w:val="nil"/>
              <w:left w:val="nil"/>
              <w:bottom w:val="nil"/>
              <w:right w:val="nil"/>
            </w:tcBorders>
            <w:shd w:val="clear" w:color="000000" w:fill="FFFFFF"/>
            <w:noWrap/>
            <w:vAlign w:val="center"/>
            <w:hideMark/>
          </w:tcPr>
          <w:p w14:paraId="5CCD5A3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7.3%</w:t>
            </w:r>
          </w:p>
        </w:tc>
        <w:tc>
          <w:tcPr>
            <w:tcW w:w="1158" w:type="dxa"/>
            <w:tcBorders>
              <w:top w:val="nil"/>
              <w:left w:val="nil"/>
              <w:bottom w:val="nil"/>
              <w:right w:val="nil"/>
            </w:tcBorders>
            <w:shd w:val="clear" w:color="000000" w:fill="FFFFFF"/>
            <w:noWrap/>
            <w:vAlign w:val="center"/>
            <w:hideMark/>
          </w:tcPr>
          <w:p w14:paraId="4D0B800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6.6%</w:t>
            </w:r>
          </w:p>
        </w:tc>
        <w:tc>
          <w:tcPr>
            <w:tcW w:w="1276" w:type="dxa"/>
            <w:tcBorders>
              <w:top w:val="nil"/>
              <w:left w:val="nil"/>
              <w:bottom w:val="nil"/>
              <w:right w:val="nil"/>
            </w:tcBorders>
            <w:shd w:val="clear" w:color="000000" w:fill="FFFFFF"/>
            <w:noWrap/>
            <w:vAlign w:val="center"/>
            <w:hideMark/>
          </w:tcPr>
          <w:p w14:paraId="4D3C147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1.4%</w:t>
            </w:r>
          </w:p>
        </w:tc>
        <w:tc>
          <w:tcPr>
            <w:tcW w:w="1237" w:type="dxa"/>
            <w:tcBorders>
              <w:top w:val="nil"/>
              <w:left w:val="nil"/>
              <w:bottom w:val="nil"/>
              <w:right w:val="nil"/>
            </w:tcBorders>
            <w:shd w:val="clear" w:color="000000" w:fill="FFFFFF"/>
            <w:noWrap/>
            <w:vAlign w:val="center"/>
            <w:hideMark/>
          </w:tcPr>
          <w:p w14:paraId="14E902D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0.7%</w:t>
            </w:r>
          </w:p>
        </w:tc>
        <w:tc>
          <w:tcPr>
            <w:tcW w:w="1255" w:type="dxa"/>
            <w:tcBorders>
              <w:top w:val="nil"/>
              <w:left w:val="nil"/>
              <w:bottom w:val="nil"/>
              <w:right w:val="nil"/>
            </w:tcBorders>
            <w:shd w:val="clear" w:color="000000" w:fill="FFFFFF"/>
            <w:noWrap/>
            <w:vAlign w:val="center"/>
            <w:hideMark/>
          </w:tcPr>
          <w:p w14:paraId="4A1F29D4"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2894928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8,691</w:t>
            </w:r>
          </w:p>
        </w:tc>
        <w:tc>
          <w:tcPr>
            <w:tcW w:w="1392" w:type="dxa"/>
            <w:tcBorders>
              <w:top w:val="nil"/>
              <w:left w:val="nil"/>
              <w:bottom w:val="nil"/>
              <w:right w:val="single" w:sz="4" w:space="0" w:color="auto"/>
            </w:tcBorders>
            <w:shd w:val="clear" w:color="000000" w:fill="FFFFFF"/>
            <w:noWrap/>
            <w:vAlign w:val="center"/>
            <w:hideMark/>
          </w:tcPr>
          <w:p w14:paraId="66C6A0E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62,295</w:t>
            </w:r>
          </w:p>
        </w:tc>
        <w:tc>
          <w:tcPr>
            <w:tcW w:w="36" w:type="dxa"/>
            <w:vAlign w:val="center"/>
            <w:hideMark/>
          </w:tcPr>
          <w:p w14:paraId="6D16D564"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41A23A8C"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6A5F5D1"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FY17</w:t>
            </w:r>
          </w:p>
        </w:tc>
        <w:tc>
          <w:tcPr>
            <w:tcW w:w="1115" w:type="dxa"/>
            <w:tcBorders>
              <w:top w:val="nil"/>
              <w:left w:val="nil"/>
              <w:bottom w:val="nil"/>
              <w:right w:val="nil"/>
            </w:tcBorders>
            <w:shd w:val="clear" w:color="000000" w:fill="FFFFFF"/>
            <w:noWrap/>
            <w:vAlign w:val="center"/>
            <w:hideMark/>
          </w:tcPr>
          <w:p w14:paraId="27D4146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5.9%</w:t>
            </w:r>
          </w:p>
        </w:tc>
        <w:tc>
          <w:tcPr>
            <w:tcW w:w="1158" w:type="dxa"/>
            <w:tcBorders>
              <w:top w:val="nil"/>
              <w:left w:val="nil"/>
              <w:bottom w:val="nil"/>
              <w:right w:val="nil"/>
            </w:tcBorders>
            <w:shd w:val="clear" w:color="000000" w:fill="FFFFFF"/>
            <w:noWrap/>
            <w:vAlign w:val="center"/>
            <w:hideMark/>
          </w:tcPr>
          <w:p w14:paraId="0E1FF6E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6.1%</w:t>
            </w:r>
          </w:p>
        </w:tc>
        <w:tc>
          <w:tcPr>
            <w:tcW w:w="1276" w:type="dxa"/>
            <w:tcBorders>
              <w:top w:val="nil"/>
              <w:left w:val="nil"/>
              <w:bottom w:val="nil"/>
              <w:right w:val="nil"/>
            </w:tcBorders>
            <w:shd w:val="clear" w:color="000000" w:fill="FFFFFF"/>
            <w:noWrap/>
            <w:vAlign w:val="center"/>
            <w:hideMark/>
          </w:tcPr>
          <w:p w14:paraId="7B4FF84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1.7%</w:t>
            </w:r>
          </w:p>
        </w:tc>
        <w:tc>
          <w:tcPr>
            <w:tcW w:w="1237" w:type="dxa"/>
            <w:tcBorders>
              <w:top w:val="nil"/>
              <w:left w:val="nil"/>
              <w:bottom w:val="nil"/>
              <w:right w:val="nil"/>
            </w:tcBorders>
            <w:shd w:val="clear" w:color="000000" w:fill="FFFFFF"/>
            <w:noWrap/>
            <w:vAlign w:val="center"/>
            <w:hideMark/>
          </w:tcPr>
          <w:p w14:paraId="45F56987"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0.5%</w:t>
            </w:r>
          </w:p>
        </w:tc>
        <w:tc>
          <w:tcPr>
            <w:tcW w:w="1255" w:type="dxa"/>
            <w:tcBorders>
              <w:top w:val="nil"/>
              <w:left w:val="nil"/>
              <w:bottom w:val="nil"/>
              <w:right w:val="nil"/>
            </w:tcBorders>
            <w:shd w:val="clear" w:color="000000" w:fill="FFFFFF"/>
            <w:noWrap/>
            <w:vAlign w:val="center"/>
            <w:hideMark/>
          </w:tcPr>
          <w:p w14:paraId="72DE4BD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551145B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1,351</w:t>
            </w:r>
          </w:p>
        </w:tc>
        <w:tc>
          <w:tcPr>
            <w:tcW w:w="1392" w:type="dxa"/>
            <w:tcBorders>
              <w:top w:val="nil"/>
              <w:left w:val="nil"/>
              <w:bottom w:val="nil"/>
              <w:right w:val="single" w:sz="4" w:space="0" w:color="auto"/>
            </w:tcBorders>
            <w:shd w:val="clear" w:color="000000" w:fill="FFFFFF"/>
            <w:noWrap/>
            <w:vAlign w:val="center"/>
            <w:hideMark/>
          </w:tcPr>
          <w:p w14:paraId="12AD1F3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76,298</w:t>
            </w:r>
          </w:p>
        </w:tc>
        <w:tc>
          <w:tcPr>
            <w:tcW w:w="36" w:type="dxa"/>
            <w:vAlign w:val="center"/>
            <w:hideMark/>
          </w:tcPr>
          <w:p w14:paraId="1693DD6C"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6672EBF9"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7ACDD30"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FY18</w:t>
            </w:r>
          </w:p>
        </w:tc>
        <w:tc>
          <w:tcPr>
            <w:tcW w:w="1115" w:type="dxa"/>
            <w:tcBorders>
              <w:top w:val="nil"/>
              <w:left w:val="nil"/>
              <w:bottom w:val="nil"/>
              <w:right w:val="nil"/>
            </w:tcBorders>
            <w:shd w:val="clear" w:color="000000" w:fill="FFFFFF"/>
            <w:noWrap/>
            <w:vAlign w:val="center"/>
            <w:hideMark/>
          </w:tcPr>
          <w:p w14:paraId="0DAE232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5.1%</w:t>
            </w:r>
          </w:p>
        </w:tc>
        <w:tc>
          <w:tcPr>
            <w:tcW w:w="1158" w:type="dxa"/>
            <w:tcBorders>
              <w:top w:val="nil"/>
              <w:left w:val="nil"/>
              <w:bottom w:val="nil"/>
              <w:right w:val="nil"/>
            </w:tcBorders>
            <w:shd w:val="clear" w:color="000000" w:fill="FFFFFF"/>
            <w:noWrap/>
            <w:vAlign w:val="center"/>
            <w:hideMark/>
          </w:tcPr>
          <w:p w14:paraId="6C864E4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6.4%</w:t>
            </w:r>
          </w:p>
        </w:tc>
        <w:tc>
          <w:tcPr>
            <w:tcW w:w="1276" w:type="dxa"/>
            <w:tcBorders>
              <w:top w:val="nil"/>
              <w:left w:val="nil"/>
              <w:bottom w:val="nil"/>
              <w:right w:val="nil"/>
            </w:tcBorders>
            <w:shd w:val="clear" w:color="000000" w:fill="FFFFFF"/>
            <w:noWrap/>
            <w:vAlign w:val="center"/>
            <w:hideMark/>
          </w:tcPr>
          <w:p w14:paraId="7776CB5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0.8%</w:t>
            </w:r>
          </w:p>
        </w:tc>
        <w:tc>
          <w:tcPr>
            <w:tcW w:w="1237" w:type="dxa"/>
            <w:tcBorders>
              <w:top w:val="nil"/>
              <w:left w:val="nil"/>
              <w:bottom w:val="nil"/>
              <w:right w:val="nil"/>
            </w:tcBorders>
            <w:shd w:val="clear" w:color="000000" w:fill="FFFFFF"/>
            <w:noWrap/>
            <w:vAlign w:val="center"/>
            <w:hideMark/>
          </w:tcPr>
          <w:p w14:paraId="2363D40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0.2%</w:t>
            </w:r>
          </w:p>
        </w:tc>
        <w:tc>
          <w:tcPr>
            <w:tcW w:w="1255" w:type="dxa"/>
            <w:tcBorders>
              <w:top w:val="nil"/>
              <w:left w:val="nil"/>
              <w:bottom w:val="nil"/>
              <w:right w:val="nil"/>
            </w:tcBorders>
            <w:shd w:val="clear" w:color="000000" w:fill="FFFFFF"/>
            <w:noWrap/>
            <w:vAlign w:val="center"/>
            <w:hideMark/>
          </w:tcPr>
          <w:p w14:paraId="47CAAB8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4523F5DF"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585</w:t>
            </w:r>
          </w:p>
        </w:tc>
        <w:tc>
          <w:tcPr>
            <w:tcW w:w="1392" w:type="dxa"/>
            <w:tcBorders>
              <w:top w:val="nil"/>
              <w:left w:val="nil"/>
              <w:bottom w:val="nil"/>
              <w:right w:val="single" w:sz="4" w:space="0" w:color="auto"/>
            </w:tcBorders>
            <w:shd w:val="clear" w:color="000000" w:fill="FFFFFF"/>
            <w:noWrap/>
            <w:vAlign w:val="center"/>
            <w:hideMark/>
          </w:tcPr>
          <w:p w14:paraId="0F9C47F4"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82,197</w:t>
            </w:r>
          </w:p>
        </w:tc>
        <w:tc>
          <w:tcPr>
            <w:tcW w:w="36" w:type="dxa"/>
            <w:vAlign w:val="center"/>
            <w:hideMark/>
          </w:tcPr>
          <w:p w14:paraId="79810A3E"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18CB035C"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61D3AE9C"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FY19</w:t>
            </w:r>
          </w:p>
        </w:tc>
        <w:tc>
          <w:tcPr>
            <w:tcW w:w="1115" w:type="dxa"/>
            <w:tcBorders>
              <w:top w:val="nil"/>
              <w:left w:val="nil"/>
              <w:bottom w:val="nil"/>
              <w:right w:val="nil"/>
            </w:tcBorders>
            <w:shd w:val="clear" w:color="000000" w:fill="FFFFFF"/>
            <w:noWrap/>
            <w:vAlign w:val="center"/>
            <w:hideMark/>
          </w:tcPr>
          <w:p w14:paraId="10DE79E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7.9%</w:t>
            </w:r>
          </w:p>
        </w:tc>
        <w:tc>
          <w:tcPr>
            <w:tcW w:w="1158" w:type="dxa"/>
            <w:tcBorders>
              <w:top w:val="nil"/>
              <w:left w:val="nil"/>
              <w:bottom w:val="nil"/>
              <w:right w:val="nil"/>
            </w:tcBorders>
            <w:shd w:val="clear" w:color="000000" w:fill="FFFFFF"/>
            <w:noWrap/>
            <w:vAlign w:val="center"/>
            <w:hideMark/>
          </w:tcPr>
          <w:p w14:paraId="41F6731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10.5%</w:t>
            </w:r>
          </w:p>
        </w:tc>
        <w:tc>
          <w:tcPr>
            <w:tcW w:w="1276" w:type="dxa"/>
            <w:tcBorders>
              <w:top w:val="nil"/>
              <w:left w:val="nil"/>
              <w:bottom w:val="nil"/>
              <w:right w:val="nil"/>
            </w:tcBorders>
            <w:shd w:val="clear" w:color="000000" w:fill="FFFFFF"/>
            <w:noWrap/>
            <w:vAlign w:val="center"/>
            <w:hideMark/>
          </w:tcPr>
          <w:p w14:paraId="26AA4F10"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1.2%</w:t>
            </w:r>
          </w:p>
        </w:tc>
        <w:tc>
          <w:tcPr>
            <w:tcW w:w="1237" w:type="dxa"/>
            <w:tcBorders>
              <w:top w:val="nil"/>
              <w:left w:val="nil"/>
              <w:bottom w:val="nil"/>
              <w:right w:val="nil"/>
            </w:tcBorders>
            <w:shd w:val="clear" w:color="000000" w:fill="FFFFFF"/>
            <w:noWrap/>
            <w:vAlign w:val="center"/>
            <w:hideMark/>
          </w:tcPr>
          <w:p w14:paraId="6EA7EF8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1.0%</w:t>
            </w:r>
          </w:p>
        </w:tc>
        <w:tc>
          <w:tcPr>
            <w:tcW w:w="1255" w:type="dxa"/>
            <w:tcBorders>
              <w:top w:val="nil"/>
              <w:left w:val="nil"/>
              <w:bottom w:val="nil"/>
              <w:right w:val="nil"/>
            </w:tcBorders>
            <w:shd w:val="clear" w:color="000000" w:fill="FFFFFF"/>
            <w:noWrap/>
            <w:vAlign w:val="center"/>
            <w:hideMark/>
          </w:tcPr>
          <w:p w14:paraId="3B9C07C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6BE2FD9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630</w:t>
            </w:r>
          </w:p>
        </w:tc>
        <w:tc>
          <w:tcPr>
            <w:tcW w:w="1392" w:type="dxa"/>
            <w:tcBorders>
              <w:top w:val="nil"/>
              <w:left w:val="nil"/>
              <w:bottom w:val="nil"/>
              <w:right w:val="single" w:sz="4" w:space="0" w:color="auto"/>
            </w:tcBorders>
            <w:shd w:val="clear" w:color="000000" w:fill="FFFFFF"/>
            <w:noWrap/>
            <w:vAlign w:val="center"/>
            <w:hideMark/>
          </w:tcPr>
          <w:p w14:paraId="7E27485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84,050</w:t>
            </w:r>
          </w:p>
        </w:tc>
        <w:tc>
          <w:tcPr>
            <w:tcW w:w="36" w:type="dxa"/>
            <w:vAlign w:val="center"/>
            <w:hideMark/>
          </w:tcPr>
          <w:p w14:paraId="440F44B1"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33CB286E"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3F4C97B8"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FY20</w:t>
            </w:r>
          </w:p>
        </w:tc>
        <w:tc>
          <w:tcPr>
            <w:tcW w:w="1115" w:type="dxa"/>
            <w:tcBorders>
              <w:top w:val="nil"/>
              <w:left w:val="nil"/>
              <w:bottom w:val="nil"/>
              <w:right w:val="nil"/>
            </w:tcBorders>
            <w:shd w:val="clear" w:color="000000" w:fill="FFFFFF"/>
            <w:noWrap/>
            <w:vAlign w:val="center"/>
            <w:hideMark/>
          </w:tcPr>
          <w:p w14:paraId="786549A1"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16.4%</w:t>
            </w:r>
          </w:p>
        </w:tc>
        <w:tc>
          <w:tcPr>
            <w:tcW w:w="1158" w:type="dxa"/>
            <w:tcBorders>
              <w:top w:val="nil"/>
              <w:left w:val="nil"/>
              <w:bottom w:val="nil"/>
              <w:right w:val="nil"/>
            </w:tcBorders>
            <w:shd w:val="clear" w:color="000000" w:fill="FFFFFF"/>
            <w:noWrap/>
            <w:vAlign w:val="center"/>
            <w:hideMark/>
          </w:tcPr>
          <w:p w14:paraId="60C692E2"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12.8%</w:t>
            </w:r>
          </w:p>
        </w:tc>
        <w:tc>
          <w:tcPr>
            <w:tcW w:w="1276" w:type="dxa"/>
            <w:tcBorders>
              <w:top w:val="nil"/>
              <w:left w:val="nil"/>
              <w:bottom w:val="nil"/>
              <w:right w:val="nil"/>
            </w:tcBorders>
            <w:shd w:val="clear" w:color="000000" w:fill="FFFFFF"/>
            <w:noWrap/>
            <w:vAlign w:val="center"/>
            <w:hideMark/>
          </w:tcPr>
          <w:p w14:paraId="3CFDC96F"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3.6%</w:t>
            </w:r>
          </w:p>
        </w:tc>
        <w:tc>
          <w:tcPr>
            <w:tcW w:w="1237" w:type="dxa"/>
            <w:tcBorders>
              <w:top w:val="nil"/>
              <w:left w:val="nil"/>
              <w:bottom w:val="nil"/>
              <w:right w:val="nil"/>
            </w:tcBorders>
            <w:shd w:val="clear" w:color="000000" w:fill="FFFFFF"/>
            <w:noWrap/>
            <w:vAlign w:val="center"/>
            <w:hideMark/>
          </w:tcPr>
          <w:p w14:paraId="6F257F4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1.3%</w:t>
            </w:r>
          </w:p>
        </w:tc>
        <w:tc>
          <w:tcPr>
            <w:tcW w:w="1255" w:type="dxa"/>
            <w:tcBorders>
              <w:top w:val="nil"/>
              <w:left w:val="nil"/>
              <w:bottom w:val="nil"/>
              <w:right w:val="nil"/>
            </w:tcBorders>
            <w:shd w:val="clear" w:color="000000" w:fill="FFFFFF"/>
            <w:noWrap/>
            <w:vAlign w:val="center"/>
            <w:hideMark/>
          </w:tcPr>
          <w:p w14:paraId="0C911D2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3618A1A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1,816</w:t>
            </w:r>
          </w:p>
        </w:tc>
        <w:tc>
          <w:tcPr>
            <w:tcW w:w="1392" w:type="dxa"/>
            <w:tcBorders>
              <w:top w:val="nil"/>
              <w:left w:val="nil"/>
              <w:bottom w:val="nil"/>
              <w:right w:val="single" w:sz="4" w:space="0" w:color="auto"/>
            </w:tcBorders>
            <w:shd w:val="clear" w:color="000000" w:fill="FFFFFF"/>
            <w:noWrap/>
            <w:vAlign w:val="center"/>
            <w:hideMark/>
          </w:tcPr>
          <w:p w14:paraId="69FE9C3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117,194</w:t>
            </w:r>
          </w:p>
        </w:tc>
        <w:tc>
          <w:tcPr>
            <w:tcW w:w="36" w:type="dxa"/>
            <w:vAlign w:val="center"/>
            <w:hideMark/>
          </w:tcPr>
          <w:p w14:paraId="67BC09A7"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1B92A266"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13DAD8DC"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FY21</w:t>
            </w:r>
          </w:p>
        </w:tc>
        <w:tc>
          <w:tcPr>
            <w:tcW w:w="1115" w:type="dxa"/>
            <w:tcBorders>
              <w:top w:val="nil"/>
              <w:left w:val="nil"/>
              <w:bottom w:val="nil"/>
              <w:right w:val="nil"/>
            </w:tcBorders>
            <w:shd w:val="clear" w:color="000000" w:fill="FFFFFF"/>
            <w:noWrap/>
            <w:vAlign w:val="center"/>
            <w:hideMark/>
          </w:tcPr>
          <w:p w14:paraId="4DBE1BAE"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5.7%</w:t>
            </w:r>
          </w:p>
        </w:tc>
        <w:tc>
          <w:tcPr>
            <w:tcW w:w="1158" w:type="dxa"/>
            <w:tcBorders>
              <w:top w:val="nil"/>
              <w:left w:val="nil"/>
              <w:bottom w:val="nil"/>
              <w:right w:val="nil"/>
            </w:tcBorders>
            <w:shd w:val="clear" w:color="000000" w:fill="FFFFFF"/>
            <w:noWrap/>
            <w:vAlign w:val="center"/>
            <w:hideMark/>
          </w:tcPr>
          <w:p w14:paraId="1138BF0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7.5%</w:t>
            </w:r>
          </w:p>
        </w:tc>
        <w:tc>
          <w:tcPr>
            <w:tcW w:w="1276" w:type="dxa"/>
            <w:tcBorders>
              <w:top w:val="nil"/>
              <w:left w:val="nil"/>
              <w:bottom w:val="nil"/>
              <w:right w:val="nil"/>
            </w:tcBorders>
            <w:shd w:val="clear" w:color="000000" w:fill="FFFFFF"/>
            <w:noWrap/>
            <w:vAlign w:val="center"/>
            <w:hideMark/>
          </w:tcPr>
          <w:p w14:paraId="49060B3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1.3%</w:t>
            </w:r>
          </w:p>
        </w:tc>
        <w:tc>
          <w:tcPr>
            <w:tcW w:w="1237" w:type="dxa"/>
            <w:tcBorders>
              <w:top w:val="nil"/>
              <w:left w:val="nil"/>
              <w:bottom w:val="nil"/>
              <w:right w:val="nil"/>
            </w:tcBorders>
            <w:shd w:val="clear" w:color="000000" w:fill="FFFFFF"/>
            <w:noWrap/>
            <w:vAlign w:val="center"/>
            <w:hideMark/>
          </w:tcPr>
          <w:p w14:paraId="07E957B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0.7%</w:t>
            </w:r>
          </w:p>
        </w:tc>
        <w:tc>
          <w:tcPr>
            <w:tcW w:w="1255" w:type="dxa"/>
            <w:tcBorders>
              <w:top w:val="nil"/>
              <w:left w:val="nil"/>
              <w:bottom w:val="nil"/>
              <w:right w:val="nil"/>
            </w:tcBorders>
            <w:shd w:val="clear" w:color="000000" w:fill="FFFFFF"/>
            <w:noWrap/>
            <w:vAlign w:val="center"/>
            <w:hideMark/>
          </w:tcPr>
          <w:p w14:paraId="1DD697F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4C90B712"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738</w:t>
            </w:r>
          </w:p>
        </w:tc>
        <w:tc>
          <w:tcPr>
            <w:tcW w:w="1392" w:type="dxa"/>
            <w:tcBorders>
              <w:top w:val="nil"/>
              <w:left w:val="nil"/>
              <w:bottom w:val="nil"/>
              <w:right w:val="single" w:sz="4" w:space="0" w:color="auto"/>
            </w:tcBorders>
            <w:shd w:val="clear" w:color="000000" w:fill="FFFFFF"/>
            <w:noWrap/>
            <w:vAlign w:val="center"/>
            <w:hideMark/>
          </w:tcPr>
          <w:p w14:paraId="66CC0D4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163,938</w:t>
            </w:r>
          </w:p>
        </w:tc>
        <w:tc>
          <w:tcPr>
            <w:tcW w:w="36" w:type="dxa"/>
            <w:vAlign w:val="center"/>
            <w:hideMark/>
          </w:tcPr>
          <w:p w14:paraId="3D26FBB2"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5D8B872E"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636CE883"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FY22</w:t>
            </w:r>
          </w:p>
        </w:tc>
        <w:tc>
          <w:tcPr>
            <w:tcW w:w="1115" w:type="dxa"/>
            <w:tcBorders>
              <w:top w:val="nil"/>
              <w:left w:val="nil"/>
              <w:bottom w:val="nil"/>
              <w:right w:val="nil"/>
            </w:tcBorders>
            <w:shd w:val="clear" w:color="000000" w:fill="FFFFFF"/>
            <w:noWrap/>
            <w:vAlign w:val="center"/>
            <w:hideMark/>
          </w:tcPr>
          <w:p w14:paraId="6420D20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9.8%</w:t>
            </w:r>
          </w:p>
        </w:tc>
        <w:tc>
          <w:tcPr>
            <w:tcW w:w="1158" w:type="dxa"/>
            <w:tcBorders>
              <w:top w:val="nil"/>
              <w:left w:val="nil"/>
              <w:bottom w:val="nil"/>
              <w:right w:val="nil"/>
            </w:tcBorders>
            <w:shd w:val="clear" w:color="000000" w:fill="FFFFFF"/>
            <w:noWrap/>
            <w:vAlign w:val="center"/>
            <w:hideMark/>
          </w:tcPr>
          <w:p w14:paraId="5A26AB6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11.2%</w:t>
            </w:r>
          </w:p>
        </w:tc>
        <w:tc>
          <w:tcPr>
            <w:tcW w:w="1276" w:type="dxa"/>
            <w:tcBorders>
              <w:top w:val="nil"/>
              <w:left w:val="nil"/>
              <w:bottom w:val="nil"/>
              <w:right w:val="nil"/>
            </w:tcBorders>
            <w:shd w:val="clear" w:color="000000" w:fill="FFFFFF"/>
            <w:noWrap/>
            <w:vAlign w:val="center"/>
            <w:hideMark/>
          </w:tcPr>
          <w:p w14:paraId="188ADCE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1.8%</w:t>
            </w:r>
          </w:p>
        </w:tc>
        <w:tc>
          <w:tcPr>
            <w:tcW w:w="1237" w:type="dxa"/>
            <w:tcBorders>
              <w:top w:val="nil"/>
              <w:left w:val="nil"/>
              <w:bottom w:val="nil"/>
              <w:right w:val="nil"/>
            </w:tcBorders>
            <w:shd w:val="clear" w:color="000000" w:fill="FFFFFF"/>
            <w:noWrap/>
            <w:vAlign w:val="center"/>
            <w:hideMark/>
          </w:tcPr>
          <w:p w14:paraId="224A144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0.8%</w:t>
            </w:r>
          </w:p>
        </w:tc>
        <w:tc>
          <w:tcPr>
            <w:tcW w:w="1255" w:type="dxa"/>
            <w:tcBorders>
              <w:top w:val="nil"/>
              <w:left w:val="nil"/>
              <w:bottom w:val="nil"/>
              <w:right w:val="nil"/>
            </w:tcBorders>
            <w:shd w:val="clear" w:color="000000" w:fill="FFFFFF"/>
            <w:noWrap/>
            <w:vAlign w:val="center"/>
            <w:hideMark/>
          </w:tcPr>
          <w:p w14:paraId="0EF92A7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07DEA09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610</w:t>
            </w:r>
          </w:p>
        </w:tc>
        <w:tc>
          <w:tcPr>
            <w:tcW w:w="1392" w:type="dxa"/>
            <w:tcBorders>
              <w:top w:val="nil"/>
              <w:left w:val="nil"/>
              <w:bottom w:val="nil"/>
              <w:right w:val="single" w:sz="4" w:space="0" w:color="auto"/>
            </w:tcBorders>
            <w:shd w:val="clear" w:color="000000" w:fill="FFFFFF"/>
            <w:noWrap/>
            <w:vAlign w:val="center"/>
            <w:hideMark/>
          </w:tcPr>
          <w:p w14:paraId="02C3DC1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195,809</w:t>
            </w:r>
          </w:p>
        </w:tc>
        <w:tc>
          <w:tcPr>
            <w:tcW w:w="36" w:type="dxa"/>
            <w:vAlign w:val="center"/>
            <w:hideMark/>
          </w:tcPr>
          <w:p w14:paraId="2EDFDF70"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6B188E9A"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4CCDE918"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FY23</w:t>
            </w:r>
          </w:p>
        </w:tc>
        <w:tc>
          <w:tcPr>
            <w:tcW w:w="1115" w:type="dxa"/>
            <w:tcBorders>
              <w:top w:val="nil"/>
              <w:left w:val="nil"/>
              <w:bottom w:val="nil"/>
              <w:right w:val="nil"/>
            </w:tcBorders>
            <w:shd w:val="clear" w:color="000000" w:fill="FFFFFF"/>
            <w:noWrap/>
            <w:vAlign w:val="center"/>
            <w:hideMark/>
          </w:tcPr>
          <w:p w14:paraId="12742174"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15.5%</w:t>
            </w:r>
          </w:p>
        </w:tc>
        <w:tc>
          <w:tcPr>
            <w:tcW w:w="1158" w:type="dxa"/>
            <w:tcBorders>
              <w:top w:val="nil"/>
              <w:left w:val="nil"/>
              <w:bottom w:val="nil"/>
              <w:right w:val="nil"/>
            </w:tcBorders>
            <w:shd w:val="clear" w:color="000000" w:fill="FFFFFF"/>
            <w:noWrap/>
            <w:vAlign w:val="center"/>
            <w:hideMark/>
          </w:tcPr>
          <w:p w14:paraId="0C34098E"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19.8%</w:t>
            </w:r>
          </w:p>
        </w:tc>
        <w:tc>
          <w:tcPr>
            <w:tcW w:w="1276" w:type="dxa"/>
            <w:tcBorders>
              <w:top w:val="nil"/>
              <w:left w:val="nil"/>
              <w:bottom w:val="nil"/>
              <w:right w:val="nil"/>
            </w:tcBorders>
            <w:shd w:val="clear" w:color="000000" w:fill="FFFFFF"/>
            <w:noWrap/>
            <w:vAlign w:val="center"/>
            <w:hideMark/>
          </w:tcPr>
          <w:p w14:paraId="435F38B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2.0%</w:t>
            </w:r>
          </w:p>
        </w:tc>
        <w:tc>
          <w:tcPr>
            <w:tcW w:w="1237" w:type="dxa"/>
            <w:tcBorders>
              <w:top w:val="nil"/>
              <w:left w:val="nil"/>
              <w:bottom w:val="nil"/>
              <w:right w:val="nil"/>
            </w:tcBorders>
            <w:shd w:val="clear" w:color="000000" w:fill="FFFFFF"/>
            <w:noWrap/>
            <w:vAlign w:val="center"/>
            <w:hideMark/>
          </w:tcPr>
          <w:p w14:paraId="370FC42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2.2%</w:t>
            </w:r>
          </w:p>
        </w:tc>
        <w:tc>
          <w:tcPr>
            <w:tcW w:w="1255" w:type="dxa"/>
            <w:tcBorders>
              <w:top w:val="nil"/>
              <w:left w:val="nil"/>
              <w:bottom w:val="nil"/>
              <w:right w:val="nil"/>
            </w:tcBorders>
            <w:shd w:val="clear" w:color="000000" w:fill="FFFFFF"/>
            <w:noWrap/>
            <w:vAlign w:val="center"/>
            <w:hideMark/>
          </w:tcPr>
          <w:p w14:paraId="72E5202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5B0F480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674</w:t>
            </w:r>
          </w:p>
        </w:tc>
        <w:tc>
          <w:tcPr>
            <w:tcW w:w="1392" w:type="dxa"/>
            <w:tcBorders>
              <w:top w:val="nil"/>
              <w:left w:val="nil"/>
              <w:bottom w:val="nil"/>
              <w:right w:val="single" w:sz="4" w:space="0" w:color="auto"/>
            </w:tcBorders>
            <w:shd w:val="clear" w:color="000000" w:fill="FFFFFF"/>
            <w:noWrap/>
            <w:vAlign w:val="center"/>
            <w:hideMark/>
          </w:tcPr>
          <w:p w14:paraId="744B99BF"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235,912</w:t>
            </w:r>
          </w:p>
        </w:tc>
        <w:tc>
          <w:tcPr>
            <w:tcW w:w="36" w:type="dxa"/>
            <w:vAlign w:val="center"/>
            <w:hideMark/>
          </w:tcPr>
          <w:p w14:paraId="135626BB"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61BB0C57"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28238C67"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FY24</w:t>
            </w:r>
          </w:p>
        </w:tc>
        <w:tc>
          <w:tcPr>
            <w:tcW w:w="1115" w:type="dxa"/>
            <w:tcBorders>
              <w:top w:val="nil"/>
              <w:left w:val="nil"/>
              <w:bottom w:val="nil"/>
              <w:right w:val="nil"/>
            </w:tcBorders>
            <w:shd w:val="clear" w:color="000000" w:fill="FFFFFF"/>
            <w:noWrap/>
            <w:vAlign w:val="center"/>
            <w:hideMark/>
          </w:tcPr>
          <w:p w14:paraId="76CE18F7"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21.0%</w:t>
            </w:r>
          </w:p>
        </w:tc>
        <w:tc>
          <w:tcPr>
            <w:tcW w:w="1158" w:type="dxa"/>
            <w:tcBorders>
              <w:top w:val="nil"/>
              <w:left w:val="nil"/>
              <w:bottom w:val="nil"/>
              <w:right w:val="nil"/>
            </w:tcBorders>
            <w:shd w:val="clear" w:color="000000" w:fill="FFFFFF"/>
            <w:noWrap/>
            <w:vAlign w:val="center"/>
            <w:hideMark/>
          </w:tcPr>
          <w:p w14:paraId="5BA0BBD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24.0%</w:t>
            </w:r>
          </w:p>
        </w:tc>
        <w:tc>
          <w:tcPr>
            <w:tcW w:w="1276" w:type="dxa"/>
            <w:tcBorders>
              <w:top w:val="nil"/>
              <w:left w:val="nil"/>
              <w:bottom w:val="nil"/>
              <w:right w:val="nil"/>
            </w:tcBorders>
            <w:shd w:val="clear" w:color="000000" w:fill="FFFFFF"/>
            <w:noWrap/>
            <w:vAlign w:val="center"/>
            <w:hideMark/>
          </w:tcPr>
          <w:p w14:paraId="4053B1C7"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2.7%</w:t>
            </w:r>
          </w:p>
        </w:tc>
        <w:tc>
          <w:tcPr>
            <w:tcW w:w="1237" w:type="dxa"/>
            <w:tcBorders>
              <w:top w:val="nil"/>
              <w:left w:val="nil"/>
              <w:bottom w:val="nil"/>
              <w:right w:val="nil"/>
            </w:tcBorders>
            <w:shd w:val="clear" w:color="000000" w:fill="FFFFFF"/>
            <w:noWrap/>
            <w:vAlign w:val="center"/>
            <w:hideMark/>
          </w:tcPr>
          <w:p w14:paraId="65D7E460"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2.1%</w:t>
            </w:r>
          </w:p>
        </w:tc>
        <w:tc>
          <w:tcPr>
            <w:tcW w:w="1255" w:type="dxa"/>
            <w:tcBorders>
              <w:top w:val="nil"/>
              <w:left w:val="nil"/>
              <w:bottom w:val="nil"/>
              <w:right w:val="nil"/>
            </w:tcBorders>
            <w:shd w:val="clear" w:color="000000" w:fill="FFFFFF"/>
            <w:noWrap/>
            <w:vAlign w:val="center"/>
            <w:hideMark/>
          </w:tcPr>
          <w:p w14:paraId="266122D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7782AEDA"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11,082</w:t>
            </w:r>
          </w:p>
        </w:tc>
        <w:tc>
          <w:tcPr>
            <w:tcW w:w="1392" w:type="dxa"/>
            <w:tcBorders>
              <w:top w:val="nil"/>
              <w:left w:val="nil"/>
              <w:bottom w:val="nil"/>
              <w:right w:val="single" w:sz="4" w:space="0" w:color="auto"/>
            </w:tcBorders>
            <w:shd w:val="clear" w:color="000000" w:fill="FFFFFF"/>
            <w:noWrap/>
            <w:vAlign w:val="center"/>
            <w:hideMark/>
          </w:tcPr>
          <w:p w14:paraId="6B7AE118"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324,587</w:t>
            </w:r>
          </w:p>
        </w:tc>
        <w:tc>
          <w:tcPr>
            <w:tcW w:w="36" w:type="dxa"/>
            <w:vAlign w:val="center"/>
            <w:hideMark/>
          </w:tcPr>
          <w:p w14:paraId="641A5851"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4F4885C5"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5FD55B8A"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FY25</w:t>
            </w:r>
          </w:p>
        </w:tc>
        <w:tc>
          <w:tcPr>
            <w:tcW w:w="1115" w:type="dxa"/>
            <w:tcBorders>
              <w:top w:val="nil"/>
              <w:left w:val="nil"/>
              <w:bottom w:val="nil"/>
              <w:right w:val="nil"/>
            </w:tcBorders>
            <w:shd w:val="clear" w:color="000000" w:fill="FFFFFF"/>
            <w:noWrap/>
            <w:vAlign w:val="center"/>
            <w:hideMark/>
          </w:tcPr>
          <w:p w14:paraId="1725B997"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19.6%</w:t>
            </w:r>
          </w:p>
        </w:tc>
        <w:tc>
          <w:tcPr>
            <w:tcW w:w="1158" w:type="dxa"/>
            <w:tcBorders>
              <w:top w:val="nil"/>
              <w:left w:val="nil"/>
              <w:bottom w:val="nil"/>
              <w:right w:val="nil"/>
            </w:tcBorders>
            <w:shd w:val="clear" w:color="000000" w:fill="FFFFFF"/>
            <w:noWrap/>
            <w:vAlign w:val="center"/>
            <w:hideMark/>
          </w:tcPr>
          <w:p w14:paraId="1D4DA462"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14.5%</w:t>
            </w:r>
          </w:p>
        </w:tc>
        <w:tc>
          <w:tcPr>
            <w:tcW w:w="1276" w:type="dxa"/>
            <w:tcBorders>
              <w:top w:val="nil"/>
              <w:left w:val="nil"/>
              <w:bottom w:val="nil"/>
              <w:right w:val="nil"/>
            </w:tcBorders>
            <w:shd w:val="clear" w:color="000000" w:fill="FFFFFF"/>
            <w:noWrap/>
            <w:vAlign w:val="center"/>
            <w:hideMark/>
          </w:tcPr>
          <w:p w14:paraId="46A804D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3.3%</w:t>
            </w:r>
          </w:p>
        </w:tc>
        <w:tc>
          <w:tcPr>
            <w:tcW w:w="1237" w:type="dxa"/>
            <w:tcBorders>
              <w:top w:val="nil"/>
              <w:left w:val="nil"/>
              <w:bottom w:val="nil"/>
              <w:right w:val="nil"/>
            </w:tcBorders>
            <w:shd w:val="clear" w:color="000000" w:fill="FFFFFF"/>
            <w:noWrap/>
            <w:vAlign w:val="center"/>
            <w:hideMark/>
          </w:tcPr>
          <w:p w14:paraId="36CF7424"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1.5%</w:t>
            </w:r>
          </w:p>
        </w:tc>
        <w:tc>
          <w:tcPr>
            <w:tcW w:w="1255" w:type="dxa"/>
            <w:tcBorders>
              <w:top w:val="nil"/>
              <w:left w:val="nil"/>
              <w:bottom w:val="nil"/>
              <w:right w:val="nil"/>
            </w:tcBorders>
            <w:shd w:val="clear" w:color="000000" w:fill="FFFFFF"/>
            <w:noWrap/>
            <w:vAlign w:val="center"/>
            <w:hideMark/>
          </w:tcPr>
          <w:p w14:paraId="4FA76B75"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64D2544C"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67,419</w:t>
            </w:r>
          </w:p>
        </w:tc>
        <w:tc>
          <w:tcPr>
            <w:tcW w:w="1392" w:type="dxa"/>
            <w:tcBorders>
              <w:top w:val="nil"/>
              <w:left w:val="nil"/>
              <w:bottom w:val="nil"/>
              <w:right w:val="single" w:sz="4" w:space="0" w:color="auto"/>
            </w:tcBorders>
            <w:shd w:val="clear" w:color="000000" w:fill="FFFFFF"/>
            <w:noWrap/>
            <w:vAlign w:val="center"/>
            <w:hideMark/>
          </w:tcPr>
          <w:p w14:paraId="73F8DDE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506,341</w:t>
            </w:r>
          </w:p>
        </w:tc>
        <w:tc>
          <w:tcPr>
            <w:tcW w:w="36" w:type="dxa"/>
            <w:vAlign w:val="center"/>
            <w:hideMark/>
          </w:tcPr>
          <w:p w14:paraId="2D66794F"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37585F" w14:paraId="5211B2DC" w14:textId="77777777" w:rsidTr="00194A12">
        <w:trPr>
          <w:trHeight w:val="276"/>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C40A7A4" w14:textId="77777777" w:rsidR="00362618" w:rsidRPr="0037585F" w:rsidRDefault="00362618" w:rsidP="00194A12">
            <w:pPr>
              <w:spacing w:after="0" w:line="240" w:lineRule="auto"/>
              <w:jc w:val="center"/>
              <w:rPr>
                <w:rFonts w:ascii="Calibri" w:eastAsia="Times New Roman" w:hAnsi="Calibri" w:cs="Calibri"/>
                <w:b/>
                <w:bCs/>
                <w:color w:val="000000"/>
                <w:sz w:val="20"/>
                <w:szCs w:val="20"/>
                <w:lang w:val="en-PK" w:eastAsia="en-PK"/>
              </w:rPr>
            </w:pPr>
            <w:r w:rsidRPr="0037585F">
              <w:rPr>
                <w:rFonts w:ascii="Calibri" w:eastAsia="Times New Roman" w:hAnsi="Calibri" w:cs="Calibri"/>
                <w:b/>
                <w:bCs/>
                <w:color w:val="000000"/>
                <w:sz w:val="20"/>
                <w:szCs w:val="20"/>
                <w:lang w:val="en-PK" w:eastAsia="en-PK"/>
              </w:rPr>
              <w:t>1HFY26</w:t>
            </w:r>
          </w:p>
        </w:tc>
        <w:tc>
          <w:tcPr>
            <w:tcW w:w="1115" w:type="dxa"/>
            <w:tcBorders>
              <w:top w:val="nil"/>
              <w:left w:val="nil"/>
              <w:bottom w:val="single" w:sz="4" w:space="0" w:color="auto"/>
              <w:right w:val="nil"/>
            </w:tcBorders>
            <w:shd w:val="clear" w:color="000000" w:fill="FFFFFF"/>
            <w:noWrap/>
            <w:vAlign w:val="center"/>
            <w:hideMark/>
          </w:tcPr>
          <w:p w14:paraId="476C0696"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8.9%</w:t>
            </w:r>
          </w:p>
        </w:tc>
        <w:tc>
          <w:tcPr>
            <w:tcW w:w="1158" w:type="dxa"/>
            <w:tcBorders>
              <w:top w:val="nil"/>
              <w:left w:val="nil"/>
              <w:bottom w:val="single" w:sz="4" w:space="0" w:color="auto"/>
              <w:right w:val="nil"/>
            </w:tcBorders>
            <w:shd w:val="clear" w:color="000000" w:fill="FFFFFF"/>
            <w:noWrap/>
            <w:vAlign w:val="center"/>
            <w:hideMark/>
          </w:tcPr>
          <w:p w14:paraId="16457153"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5.6%</w:t>
            </w:r>
          </w:p>
        </w:tc>
        <w:tc>
          <w:tcPr>
            <w:tcW w:w="1276" w:type="dxa"/>
            <w:tcBorders>
              <w:top w:val="nil"/>
              <w:left w:val="nil"/>
              <w:bottom w:val="single" w:sz="4" w:space="0" w:color="auto"/>
              <w:right w:val="nil"/>
            </w:tcBorders>
            <w:shd w:val="clear" w:color="000000" w:fill="FFFFFF"/>
            <w:noWrap/>
            <w:vAlign w:val="center"/>
            <w:hideMark/>
          </w:tcPr>
          <w:p w14:paraId="011945E9"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0.5%</w:t>
            </w:r>
          </w:p>
        </w:tc>
        <w:tc>
          <w:tcPr>
            <w:tcW w:w="1237" w:type="dxa"/>
            <w:tcBorders>
              <w:top w:val="nil"/>
              <w:left w:val="nil"/>
              <w:bottom w:val="single" w:sz="4" w:space="0" w:color="auto"/>
              <w:right w:val="nil"/>
            </w:tcBorders>
            <w:shd w:val="clear" w:color="000000" w:fill="FFFFFF"/>
            <w:noWrap/>
            <w:vAlign w:val="center"/>
            <w:hideMark/>
          </w:tcPr>
          <w:p w14:paraId="419BBD6F"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1.3%</w:t>
            </w:r>
          </w:p>
        </w:tc>
        <w:tc>
          <w:tcPr>
            <w:tcW w:w="1255" w:type="dxa"/>
            <w:tcBorders>
              <w:top w:val="nil"/>
              <w:left w:val="nil"/>
              <w:bottom w:val="single" w:sz="4" w:space="0" w:color="auto"/>
              <w:right w:val="nil"/>
            </w:tcBorders>
            <w:shd w:val="clear" w:color="000000" w:fill="FFFFFF"/>
            <w:noWrap/>
            <w:vAlign w:val="center"/>
            <w:hideMark/>
          </w:tcPr>
          <w:p w14:paraId="0EBF113D"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&lt;5</w:t>
            </w:r>
          </w:p>
        </w:tc>
        <w:tc>
          <w:tcPr>
            <w:tcW w:w="1335" w:type="dxa"/>
            <w:tcBorders>
              <w:top w:val="nil"/>
              <w:left w:val="nil"/>
              <w:bottom w:val="single" w:sz="4" w:space="0" w:color="auto"/>
              <w:right w:val="nil"/>
            </w:tcBorders>
            <w:shd w:val="clear" w:color="000000" w:fill="FFFFFF"/>
            <w:noWrap/>
            <w:vAlign w:val="center"/>
            <w:hideMark/>
          </w:tcPr>
          <w:p w14:paraId="5304FBCB"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62,122</w:t>
            </w:r>
          </w:p>
        </w:tc>
        <w:tc>
          <w:tcPr>
            <w:tcW w:w="1392" w:type="dxa"/>
            <w:tcBorders>
              <w:top w:val="nil"/>
              <w:left w:val="nil"/>
              <w:bottom w:val="single" w:sz="4" w:space="0" w:color="auto"/>
              <w:right w:val="single" w:sz="4" w:space="0" w:color="auto"/>
            </w:tcBorders>
            <w:shd w:val="clear" w:color="000000" w:fill="FFFFFF"/>
            <w:noWrap/>
            <w:vAlign w:val="center"/>
            <w:hideMark/>
          </w:tcPr>
          <w:p w14:paraId="013C8227" w14:textId="77777777" w:rsidR="00362618" w:rsidRPr="0037585F" w:rsidRDefault="00362618" w:rsidP="00194A12">
            <w:pPr>
              <w:spacing w:after="0" w:line="240" w:lineRule="auto"/>
              <w:jc w:val="center"/>
              <w:rPr>
                <w:rFonts w:ascii="Calibri" w:eastAsia="Times New Roman" w:hAnsi="Calibri" w:cs="Calibri"/>
                <w:color w:val="000000"/>
                <w:sz w:val="20"/>
                <w:szCs w:val="20"/>
                <w:lang w:val="en-PK" w:eastAsia="en-PK"/>
              </w:rPr>
            </w:pPr>
            <w:r w:rsidRPr="0037585F">
              <w:rPr>
                <w:rFonts w:ascii="Calibri" w:eastAsia="Times New Roman" w:hAnsi="Calibri" w:cs="Calibri"/>
                <w:color w:val="000000"/>
                <w:sz w:val="20"/>
                <w:szCs w:val="20"/>
                <w:lang w:val="en-PK" w:eastAsia="en-PK"/>
              </w:rPr>
              <w:t>552,308</w:t>
            </w:r>
          </w:p>
        </w:tc>
        <w:tc>
          <w:tcPr>
            <w:tcW w:w="36" w:type="dxa"/>
            <w:vAlign w:val="center"/>
            <w:hideMark/>
          </w:tcPr>
          <w:p w14:paraId="0959B8C2" w14:textId="77777777" w:rsidR="00362618" w:rsidRPr="0037585F" w:rsidRDefault="00362618" w:rsidP="00194A12">
            <w:pPr>
              <w:spacing w:after="0" w:line="240" w:lineRule="auto"/>
              <w:rPr>
                <w:rFonts w:ascii="Times New Roman" w:eastAsia="Times New Roman" w:hAnsi="Times New Roman" w:cs="Times New Roman"/>
                <w:sz w:val="20"/>
                <w:szCs w:val="20"/>
                <w:lang w:val="en-PK" w:eastAsia="en-PK"/>
              </w:rPr>
            </w:pPr>
          </w:p>
        </w:tc>
      </w:tr>
    </w:tbl>
    <w:p w14:paraId="06FA035E" w14:textId="77777777" w:rsidR="00E834EA" w:rsidRDefault="00E834EA" w:rsidP="00C46318">
      <w:pPr>
        <w:autoSpaceDE w:val="0"/>
        <w:autoSpaceDN w:val="0"/>
        <w:adjustRightInd w:val="0"/>
        <w:spacing w:after="0" w:line="240" w:lineRule="auto"/>
        <w:jc w:val="both"/>
        <w:rPr>
          <w:b/>
          <w:color w:val="000000" w:themeColor="text1"/>
        </w:rPr>
      </w:pPr>
    </w:p>
    <w:p w14:paraId="405FE4E5" w14:textId="77777777"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14:paraId="39DD046D" w14:textId="77777777"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14:paraId="6EFF9E44" w14:textId="77777777"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14:paraId="5F677A48" w14:textId="77777777"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14:paraId="1FCB056F" w14:textId="77777777"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14:paraId="4A9C2EAB" w14:textId="77777777"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14:paraId="64B72A90" w14:textId="77777777"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14:paraId="61E8CB59" w14:textId="77777777"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14:paraId="3ACE0AE5" w14:textId="77777777"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14:paraId="0D84CCCF" w14:textId="77777777"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14:paraId="3AB1DDF7" w14:textId="77777777"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14:paraId="549D327B" w14:textId="77777777"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14:paraId="2DA68C26" w14:textId="77777777"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14:paraId="695B641F" w14:textId="77777777"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14:paraId="721CDCB0" w14:textId="77777777"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14:paraId="584B4D90" w14:textId="77777777"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5BEB7071" w14:textId="77777777" w:rsidR="00C46318" w:rsidRPr="0057106D" w:rsidRDefault="00C46318" w:rsidP="00C46318">
      <w:pPr>
        <w:jc w:val="both"/>
        <w:rPr>
          <w:b/>
          <w:color w:val="000000" w:themeColor="text1"/>
          <w:sz w:val="20"/>
          <w:szCs w:val="20"/>
        </w:rPr>
      </w:pPr>
      <w:r w:rsidRPr="0057106D">
        <w:rPr>
          <w:b/>
          <w:color w:val="000000" w:themeColor="text1"/>
          <w:sz w:val="20"/>
          <w:szCs w:val="20"/>
        </w:rPr>
        <w:t>Fees</w:t>
      </w:r>
    </w:p>
    <w:p w14:paraId="724584CD" w14:textId="77777777"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14:paraId="70049FEF" w14:textId="77777777"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14:paraId="7C789094" w14:textId="77777777"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14:paraId="1101455D" w14:textId="77777777" w:rsidTr="00035206">
        <w:tc>
          <w:tcPr>
            <w:tcW w:w="3690" w:type="dxa"/>
          </w:tcPr>
          <w:p w14:paraId="384F683D" w14:textId="77777777" w:rsidR="00C46318" w:rsidRDefault="00C46318" w:rsidP="00035206">
            <w:pPr>
              <w:jc w:val="center"/>
              <w:rPr>
                <w:color w:val="000000" w:themeColor="text1"/>
                <w:sz w:val="20"/>
                <w:szCs w:val="20"/>
              </w:rPr>
            </w:pPr>
            <w:r w:rsidRPr="0057106D">
              <w:rPr>
                <w:color w:val="000000" w:themeColor="text1"/>
                <w:sz w:val="20"/>
                <w:szCs w:val="20"/>
              </w:rPr>
              <w:t>MCB Pakistan Sovereign Fund</w:t>
            </w:r>
          </w:p>
          <w:p w14:paraId="595ECA58" w14:textId="77777777" w:rsidR="004A05B0" w:rsidRPr="0057106D" w:rsidRDefault="004A05B0" w:rsidP="00035206">
            <w:pPr>
              <w:jc w:val="center"/>
              <w:rPr>
                <w:color w:val="000000" w:themeColor="text1"/>
                <w:sz w:val="20"/>
                <w:szCs w:val="20"/>
              </w:rPr>
            </w:pPr>
            <w:r>
              <w:rPr>
                <w:color w:val="000000" w:themeColor="text1"/>
                <w:sz w:val="20"/>
                <w:szCs w:val="20"/>
              </w:rPr>
              <w:t>MCB Government Securities Plan I</w:t>
            </w:r>
          </w:p>
        </w:tc>
        <w:tc>
          <w:tcPr>
            <w:tcW w:w="4788" w:type="dxa"/>
          </w:tcPr>
          <w:p w14:paraId="2485782C" w14:textId="0FE4AA12" w:rsidR="00C46318" w:rsidRDefault="00E4268F" w:rsidP="00035206">
            <w:pPr>
              <w:jc w:val="center"/>
              <w:rPr>
                <w:color w:val="000000" w:themeColor="text1"/>
                <w:sz w:val="20"/>
                <w:szCs w:val="20"/>
              </w:rPr>
            </w:pPr>
            <w:r>
              <w:rPr>
                <w:color w:val="000000" w:themeColor="text1"/>
                <w:sz w:val="20"/>
                <w:szCs w:val="20"/>
              </w:rPr>
              <w:t>1.</w:t>
            </w:r>
            <w:r w:rsidR="00362618">
              <w:rPr>
                <w:color w:val="000000" w:themeColor="text1"/>
                <w:sz w:val="20"/>
                <w:szCs w:val="20"/>
              </w:rPr>
              <w:t>50</w:t>
            </w:r>
            <w:r>
              <w:rPr>
                <w:color w:val="000000" w:themeColor="text1"/>
                <w:sz w:val="20"/>
                <w:szCs w:val="20"/>
              </w:rPr>
              <w:t>% p.a.</w:t>
            </w:r>
          </w:p>
          <w:p w14:paraId="2F600089" w14:textId="64111E16" w:rsidR="004A05B0" w:rsidRPr="0057106D" w:rsidRDefault="004A05B0" w:rsidP="00035206">
            <w:pPr>
              <w:jc w:val="center"/>
              <w:rPr>
                <w:color w:val="000000" w:themeColor="text1"/>
                <w:sz w:val="20"/>
                <w:szCs w:val="20"/>
              </w:rPr>
            </w:pPr>
            <w:r>
              <w:rPr>
                <w:color w:val="000000" w:themeColor="text1"/>
                <w:sz w:val="20"/>
                <w:szCs w:val="20"/>
              </w:rPr>
              <w:t>1.</w:t>
            </w:r>
            <w:r w:rsidR="00362618">
              <w:rPr>
                <w:color w:val="000000" w:themeColor="text1"/>
                <w:sz w:val="20"/>
                <w:szCs w:val="20"/>
              </w:rPr>
              <w:t>5</w:t>
            </w:r>
            <w:r>
              <w:rPr>
                <w:color w:val="000000" w:themeColor="text1"/>
                <w:sz w:val="20"/>
                <w:szCs w:val="20"/>
              </w:rPr>
              <w:t>% p.a.</w:t>
            </w:r>
          </w:p>
        </w:tc>
      </w:tr>
    </w:tbl>
    <w:p w14:paraId="78CEC019" w14:textId="77777777" w:rsidR="00C31AC8" w:rsidRDefault="00C31AC8" w:rsidP="00C46318">
      <w:pPr>
        <w:jc w:val="both"/>
        <w:rPr>
          <w:b/>
          <w:color w:val="000000" w:themeColor="text1"/>
          <w:sz w:val="20"/>
          <w:szCs w:val="20"/>
        </w:rPr>
      </w:pPr>
    </w:p>
    <w:p w14:paraId="2EAC6B94" w14:textId="77777777"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14:paraId="27A7E735" w14:textId="77777777"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F5D98F1" w14:textId="77777777"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74C15AB2" w14:textId="77777777" w:rsidR="00C46318" w:rsidRDefault="00C46318" w:rsidP="00C46318">
      <w:pPr>
        <w:jc w:val="both"/>
        <w:rPr>
          <w:b/>
          <w:color w:val="000000" w:themeColor="text1"/>
          <w:sz w:val="20"/>
          <w:szCs w:val="20"/>
        </w:rPr>
      </w:pPr>
      <w:r>
        <w:rPr>
          <w:b/>
          <w:color w:val="000000" w:themeColor="text1"/>
          <w:sz w:val="20"/>
          <w:szCs w:val="20"/>
        </w:rPr>
        <w:t>Currency</w:t>
      </w:r>
    </w:p>
    <w:p w14:paraId="38C15653"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6C198B23" w14:textId="77777777"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14:paraId="2AFBA784" w14:textId="77777777"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14:paraId="135638B7" w14:textId="77777777"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14:paraId="6DCA7C13" w14:textId="77777777"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14:paraId="0C06DC91" w14:textId="77777777" w:rsidR="00C46318" w:rsidRPr="0057106D" w:rsidRDefault="00C46318" w:rsidP="00C46318">
      <w:pPr>
        <w:jc w:val="both"/>
        <w:rPr>
          <w:b/>
          <w:color w:val="000000" w:themeColor="text1"/>
          <w:sz w:val="20"/>
          <w:szCs w:val="20"/>
        </w:rPr>
      </w:pPr>
      <w:r w:rsidRPr="0057106D">
        <w:rPr>
          <w:b/>
          <w:color w:val="000000" w:themeColor="text1"/>
          <w:sz w:val="20"/>
          <w:szCs w:val="20"/>
        </w:rPr>
        <w:t>Returns</w:t>
      </w:r>
    </w:p>
    <w:p w14:paraId="7E485D4C" w14:textId="77777777"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9301669" w14:textId="77777777"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14:paraId="04D87FE8" w14:textId="77777777"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14:paraId="00AF9EE2" w14:textId="77777777"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14:paraId="6C6EEF08" w14:textId="77777777"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76D5092E" w14:textId="77777777"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14:paraId="65CE1814" w14:textId="77777777"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2E7EA689" w14:textId="77777777"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14:paraId="4BC7A57E" w14:textId="77777777"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14:paraId="4524B6CD" w14:textId="77777777"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C85C31F" w14:textId="77777777"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14:paraId="229B3E47" w14:textId="77777777"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14:paraId="38B0DE3E" w14:textId="77777777"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14:paraId="744AD00E" w14:textId="77777777"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51C99A0" w14:textId="77777777"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14:paraId="653E88BB" w14:textId="77777777"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14:paraId="2B1066A5" w14:textId="77777777"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14:paraId="2F3E9352" w14:textId="77777777"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14:paraId="0EA6804B" w14:textId="77777777"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24946602" w14:textId="77777777"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14:paraId="6C1A2D5F" w14:textId="77777777"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434B7CC3" w14:textId="77777777"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14:paraId="41FE2A5E" w14:textId="77777777"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14:paraId="4EAC36B5" w14:textId="77777777"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3FBBA06F" w14:textId="77777777"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14:paraId="1C06A4A2" w14:textId="77777777"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14:paraId="45E69A51" w14:textId="77777777"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ABAE97F" w14:textId="77777777" w:rsidR="00C46318" w:rsidRDefault="00C46318" w:rsidP="00C46318">
      <w:pPr>
        <w:rPr>
          <w:b/>
        </w:rPr>
      </w:pPr>
    </w:p>
    <w:p w14:paraId="2F9C7F56" w14:textId="77777777" w:rsidR="00FE7459" w:rsidRDefault="00FE7459" w:rsidP="00C31AC8">
      <w:pPr>
        <w:jc w:val="center"/>
        <w:rPr>
          <w:b/>
        </w:rPr>
      </w:pPr>
    </w:p>
    <w:p w14:paraId="21CDC3B0" w14:textId="77777777" w:rsidR="00FE7459" w:rsidRDefault="00FE7459" w:rsidP="00C31AC8">
      <w:pPr>
        <w:jc w:val="center"/>
        <w:rPr>
          <w:b/>
        </w:rPr>
      </w:pPr>
    </w:p>
    <w:p w14:paraId="6DD8E850" w14:textId="77777777" w:rsidR="00FE7459" w:rsidRDefault="00FE7459" w:rsidP="00C31AC8">
      <w:pPr>
        <w:jc w:val="center"/>
        <w:rPr>
          <w:b/>
        </w:rPr>
      </w:pPr>
    </w:p>
    <w:p w14:paraId="355539CD" w14:textId="77777777" w:rsidR="00FE7459" w:rsidRDefault="00FE7459" w:rsidP="00C31AC8">
      <w:pPr>
        <w:jc w:val="center"/>
        <w:rPr>
          <w:b/>
        </w:rPr>
      </w:pPr>
    </w:p>
    <w:p w14:paraId="21974750" w14:textId="77777777" w:rsidR="00FE7459" w:rsidRDefault="00FE7459" w:rsidP="00C31AC8">
      <w:pPr>
        <w:jc w:val="center"/>
        <w:rPr>
          <w:b/>
        </w:rPr>
      </w:pPr>
    </w:p>
    <w:p w14:paraId="439799BC" w14:textId="77777777" w:rsidR="00FE7459" w:rsidRDefault="00FE7459" w:rsidP="00C31AC8">
      <w:pPr>
        <w:jc w:val="center"/>
        <w:rPr>
          <w:b/>
        </w:rPr>
      </w:pPr>
    </w:p>
    <w:p w14:paraId="29F19AB0" w14:textId="77777777" w:rsidR="004477F5" w:rsidRDefault="004477F5" w:rsidP="00C31AC8">
      <w:pPr>
        <w:jc w:val="center"/>
        <w:rPr>
          <w:b/>
        </w:rPr>
      </w:pPr>
    </w:p>
    <w:p w14:paraId="34C8202A" w14:textId="77777777" w:rsidR="00C31AC8" w:rsidRDefault="00C31AC8" w:rsidP="00C31AC8">
      <w:pPr>
        <w:jc w:val="center"/>
        <w:rPr>
          <w:b/>
        </w:rPr>
      </w:pPr>
      <w:r>
        <w:rPr>
          <w:b/>
        </w:rPr>
        <w:t>MCB Pakistan Aggressive Fixed Income Composite</w:t>
      </w:r>
    </w:p>
    <w:tbl>
      <w:tblPr>
        <w:tblW w:w="8920" w:type="dxa"/>
        <w:tblInd w:w="113" w:type="dxa"/>
        <w:tblLook w:val="04A0" w:firstRow="1" w:lastRow="0" w:firstColumn="1" w:lastColumn="0" w:noHBand="0" w:noVBand="1"/>
      </w:tblPr>
      <w:tblGrid>
        <w:gridCol w:w="975"/>
        <w:gridCol w:w="1054"/>
        <w:gridCol w:w="1156"/>
        <w:gridCol w:w="1353"/>
        <w:gridCol w:w="1393"/>
        <w:gridCol w:w="1076"/>
        <w:gridCol w:w="1106"/>
        <w:gridCol w:w="897"/>
        <w:gridCol w:w="222"/>
      </w:tblGrid>
      <w:tr w:rsidR="00362618" w:rsidRPr="006A3E54" w14:paraId="3548F2AF" w14:textId="77777777" w:rsidTr="00194A12">
        <w:trPr>
          <w:gridAfter w:val="1"/>
          <w:wAfter w:w="36" w:type="dxa"/>
          <w:trHeight w:val="509"/>
        </w:trPr>
        <w:tc>
          <w:tcPr>
            <w:tcW w:w="97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35FBD267"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Year</w:t>
            </w:r>
          </w:p>
        </w:tc>
        <w:tc>
          <w:tcPr>
            <w:tcW w:w="1054" w:type="dxa"/>
            <w:vMerge w:val="restart"/>
            <w:tcBorders>
              <w:top w:val="single" w:sz="4" w:space="0" w:color="auto"/>
              <w:left w:val="nil"/>
              <w:bottom w:val="single" w:sz="4" w:space="0" w:color="000000"/>
              <w:right w:val="nil"/>
            </w:tcBorders>
            <w:shd w:val="clear" w:color="000000" w:fill="538DD5"/>
            <w:vAlign w:val="center"/>
            <w:hideMark/>
          </w:tcPr>
          <w:p w14:paraId="18C38B05"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Net Returns</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20B8EAE0"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Benchmark</w:t>
            </w:r>
          </w:p>
        </w:tc>
        <w:tc>
          <w:tcPr>
            <w:tcW w:w="1353" w:type="dxa"/>
            <w:vMerge w:val="restart"/>
            <w:tcBorders>
              <w:top w:val="single" w:sz="4" w:space="0" w:color="auto"/>
              <w:left w:val="nil"/>
              <w:bottom w:val="single" w:sz="4" w:space="0" w:color="000000"/>
              <w:right w:val="nil"/>
            </w:tcBorders>
            <w:shd w:val="clear" w:color="000000" w:fill="538DD5"/>
            <w:vAlign w:val="center"/>
            <w:hideMark/>
          </w:tcPr>
          <w:p w14:paraId="711765B8"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Composite 3 Yr Standard Deviation</w:t>
            </w:r>
          </w:p>
        </w:tc>
        <w:tc>
          <w:tcPr>
            <w:tcW w:w="1393" w:type="dxa"/>
            <w:vMerge w:val="restart"/>
            <w:tcBorders>
              <w:top w:val="single" w:sz="4" w:space="0" w:color="auto"/>
              <w:left w:val="nil"/>
              <w:bottom w:val="single" w:sz="4" w:space="0" w:color="000000"/>
              <w:right w:val="nil"/>
            </w:tcBorders>
            <w:shd w:val="clear" w:color="000000" w:fill="538DD5"/>
            <w:vAlign w:val="center"/>
            <w:hideMark/>
          </w:tcPr>
          <w:p w14:paraId="29A63596"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Benchmark 3 Yr Standard Deviation</w:t>
            </w:r>
          </w:p>
        </w:tc>
        <w:tc>
          <w:tcPr>
            <w:tcW w:w="1076" w:type="dxa"/>
            <w:vMerge w:val="restart"/>
            <w:tcBorders>
              <w:top w:val="single" w:sz="4" w:space="0" w:color="auto"/>
              <w:left w:val="nil"/>
              <w:bottom w:val="single" w:sz="4" w:space="0" w:color="000000"/>
              <w:right w:val="nil"/>
            </w:tcBorders>
            <w:shd w:val="clear" w:color="000000" w:fill="538DD5"/>
            <w:vAlign w:val="center"/>
            <w:hideMark/>
          </w:tcPr>
          <w:p w14:paraId="68628B24"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Number of Portfolios</w:t>
            </w:r>
          </w:p>
        </w:tc>
        <w:tc>
          <w:tcPr>
            <w:tcW w:w="1077" w:type="dxa"/>
            <w:vMerge w:val="restart"/>
            <w:tcBorders>
              <w:top w:val="single" w:sz="4" w:space="0" w:color="auto"/>
              <w:left w:val="nil"/>
              <w:bottom w:val="single" w:sz="4" w:space="0" w:color="000000"/>
              <w:right w:val="nil"/>
            </w:tcBorders>
            <w:shd w:val="clear" w:color="000000" w:fill="538DD5"/>
            <w:vAlign w:val="center"/>
            <w:hideMark/>
          </w:tcPr>
          <w:p w14:paraId="2780C124"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Composite Assets</w:t>
            </w:r>
          </w:p>
        </w:tc>
        <w:tc>
          <w:tcPr>
            <w:tcW w:w="897"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117E4C7C"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Firm Assets</w:t>
            </w:r>
          </w:p>
        </w:tc>
      </w:tr>
      <w:tr w:rsidR="00362618" w:rsidRPr="006A3E54" w14:paraId="413357D9" w14:textId="77777777" w:rsidTr="00194A12">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4A9301E9"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14:paraId="04BD156D"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64EB988A"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353" w:type="dxa"/>
            <w:vMerge/>
            <w:tcBorders>
              <w:top w:val="single" w:sz="4" w:space="0" w:color="auto"/>
              <w:left w:val="nil"/>
              <w:bottom w:val="single" w:sz="4" w:space="0" w:color="000000"/>
              <w:right w:val="nil"/>
            </w:tcBorders>
            <w:vAlign w:val="center"/>
            <w:hideMark/>
          </w:tcPr>
          <w:p w14:paraId="3D47CAD6"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393" w:type="dxa"/>
            <w:vMerge/>
            <w:tcBorders>
              <w:top w:val="single" w:sz="4" w:space="0" w:color="auto"/>
              <w:left w:val="nil"/>
              <w:bottom w:val="single" w:sz="4" w:space="0" w:color="000000"/>
              <w:right w:val="nil"/>
            </w:tcBorders>
            <w:vAlign w:val="center"/>
            <w:hideMark/>
          </w:tcPr>
          <w:p w14:paraId="063D5261"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14:paraId="798E1685"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5B02F0DD"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897" w:type="dxa"/>
            <w:vMerge/>
            <w:tcBorders>
              <w:top w:val="single" w:sz="4" w:space="0" w:color="auto"/>
              <w:left w:val="nil"/>
              <w:bottom w:val="single" w:sz="4" w:space="0" w:color="000000"/>
              <w:right w:val="single" w:sz="4" w:space="0" w:color="auto"/>
            </w:tcBorders>
            <w:vAlign w:val="center"/>
            <w:hideMark/>
          </w:tcPr>
          <w:p w14:paraId="1ADF3491"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FF04FD3"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6A3E54" w14:paraId="5C525BA0" w14:textId="77777777" w:rsidTr="00194A12">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69BE05F5"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14:paraId="39F777F3"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65C166FD"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353" w:type="dxa"/>
            <w:vMerge/>
            <w:tcBorders>
              <w:top w:val="single" w:sz="4" w:space="0" w:color="auto"/>
              <w:left w:val="nil"/>
              <w:bottom w:val="single" w:sz="4" w:space="0" w:color="000000"/>
              <w:right w:val="nil"/>
            </w:tcBorders>
            <w:vAlign w:val="center"/>
            <w:hideMark/>
          </w:tcPr>
          <w:p w14:paraId="4798DD37"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393" w:type="dxa"/>
            <w:vMerge/>
            <w:tcBorders>
              <w:top w:val="single" w:sz="4" w:space="0" w:color="auto"/>
              <w:left w:val="nil"/>
              <w:bottom w:val="single" w:sz="4" w:space="0" w:color="000000"/>
              <w:right w:val="nil"/>
            </w:tcBorders>
            <w:vAlign w:val="center"/>
            <w:hideMark/>
          </w:tcPr>
          <w:p w14:paraId="4E6B50A2"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14:paraId="060145E6"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79E3435F"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897" w:type="dxa"/>
            <w:vMerge/>
            <w:tcBorders>
              <w:top w:val="single" w:sz="4" w:space="0" w:color="auto"/>
              <w:left w:val="nil"/>
              <w:bottom w:val="single" w:sz="4" w:space="0" w:color="000000"/>
              <w:right w:val="single" w:sz="4" w:space="0" w:color="auto"/>
            </w:tcBorders>
            <w:vAlign w:val="center"/>
            <w:hideMark/>
          </w:tcPr>
          <w:p w14:paraId="1E9C83E8" w14:textId="77777777" w:rsidR="00362618" w:rsidRPr="006A3E54"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57D2070"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6497CB37"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5E91FB8A"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FY16</w:t>
            </w:r>
          </w:p>
        </w:tc>
        <w:tc>
          <w:tcPr>
            <w:tcW w:w="1054" w:type="dxa"/>
            <w:tcBorders>
              <w:top w:val="nil"/>
              <w:left w:val="nil"/>
              <w:bottom w:val="nil"/>
              <w:right w:val="nil"/>
            </w:tcBorders>
            <w:shd w:val="clear" w:color="000000" w:fill="FFFFFF"/>
            <w:noWrap/>
            <w:vAlign w:val="center"/>
            <w:hideMark/>
          </w:tcPr>
          <w:p w14:paraId="216BC4FC"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8.4%</w:t>
            </w:r>
          </w:p>
        </w:tc>
        <w:tc>
          <w:tcPr>
            <w:tcW w:w="1059" w:type="dxa"/>
            <w:tcBorders>
              <w:top w:val="nil"/>
              <w:left w:val="nil"/>
              <w:bottom w:val="nil"/>
              <w:right w:val="nil"/>
            </w:tcBorders>
            <w:shd w:val="clear" w:color="000000" w:fill="FFFFFF"/>
            <w:noWrap/>
            <w:vAlign w:val="center"/>
            <w:hideMark/>
          </w:tcPr>
          <w:p w14:paraId="3E70C7F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6.6%</w:t>
            </w:r>
          </w:p>
        </w:tc>
        <w:tc>
          <w:tcPr>
            <w:tcW w:w="1353" w:type="dxa"/>
            <w:tcBorders>
              <w:top w:val="nil"/>
              <w:left w:val="nil"/>
              <w:bottom w:val="nil"/>
              <w:right w:val="nil"/>
            </w:tcBorders>
            <w:shd w:val="clear" w:color="000000" w:fill="FFFFFF"/>
            <w:noWrap/>
            <w:vAlign w:val="center"/>
            <w:hideMark/>
          </w:tcPr>
          <w:p w14:paraId="07B364E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1.7%</w:t>
            </w:r>
          </w:p>
        </w:tc>
        <w:tc>
          <w:tcPr>
            <w:tcW w:w="1393" w:type="dxa"/>
            <w:tcBorders>
              <w:top w:val="nil"/>
              <w:left w:val="nil"/>
              <w:bottom w:val="nil"/>
              <w:right w:val="nil"/>
            </w:tcBorders>
            <w:shd w:val="clear" w:color="000000" w:fill="FFFFFF"/>
            <w:noWrap/>
            <w:vAlign w:val="center"/>
            <w:hideMark/>
          </w:tcPr>
          <w:p w14:paraId="0833EC6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0.7%</w:t>
            </w:r>
          </w:p>
        </w:tc>
        <w:tc>
          <w:tcPr>
            <w:tcW w:w="1076" w:type="dxa"/>
            <w:tcBorders>
              <w:top w:val="nil"/>
              <w:left w:val="nil"/>
              <w:bottom w:val="nil"/>
              <w:right w:val="nil"/>
            </w:tcBorders>
            <w:shd w:val="clear" w:color="000000" w:fill="FFFFFF"/>
            <w:noWrap/>
            <w:vAlign w:val="center"/>
            <w:hideMark/>
          </w:tcPr>
          <w:p w14:paraId="4B0030FC"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1641507"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2,463</w:t>
            </w:r>
          </w:p>
        </w:tc>
        <w:tc>
          <w:tcPr>
            <w:tcW w:w="897" w:type="dxa"/>
            <w:tcBorders>
              <w:top w:val="nil"/>
              <w:left w:val="nil"/>
              <w:bottom w:val="nil"/>
              <w:right w:val="single" w:sz="4" w:space="0" w:color="auto"/>
            </w:tcBorders>
            <w:shd w:val="clear" w:color="000000" w:fill="FFFFFF"/>
            <w:noWrap/>
            <w:vAlign w:val="center"/>
            <w:hideMark/>
          </w:tcPr>
          <w:p w14:paraId="5787937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62,295</w:t>
            </w:r>
          </w:p>
        </w:tc>
        <w:tc>
          <w:tcPr>
            <w:tcW w:w="36" w:type="dxa"/>
            <w:vAlign w:val="center"/>
            <w:hideMark/>
          </w:tcPr>
          <w:p w14:paraId="07305775"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478522D3"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2E5BE129"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FY17</w:t>
            </w:r>
          </w:p>
        </w:tc>
        <w:tc>
          <w:tcPr>
            <w:tcW w:w="1054" w:type="dxa"/>
            <w:tcBorders>
              <w:top w:val="nil"/>
              <w:left w:val="nil"/>
              <w:bottom w:val="nil"/>
              <w:right w:val="nil"/>
            </w:tcBorders>
            <w:shd w:val="clear" w:color="000000" w:fill="FFFFFF"/>
            <w:noWrap/>
            <w:vAlign w:val="center"/>
            <w:hideMark/>
          </w:tcPr>
          <w:p w14:paraId="15D9B61E"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5.1%</w:t>
            </w:r>
          </w:p>
        </w:tc>
        <w:tc>
          <w:tcPr>
            <w:tcW w:w="1059" w:type="dxa"/>
            <w:tcBorders>
              <w:top w:val="nil"/>
              <w:left w:val="nil"/>
              <w:bottom w:val="nil"/>
              <w:right w:val="nil"/>
            </w:tcBorders>
            <w:shd w:val="clear" w:color="000000" w:fill="FFFFFF"/>
            <w:noWrap/>
            <w:vAlign w:val="center"/>
            <w:hideMark/>
          </w:tcPr>
          <w:p w14:paraId="5C2C56AB"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6.1%</w:t>
            </w:r>
          </w:p>
        </w:tc>
        <w:tc>
          <w:tcPr>
            <w:tcW w:w="1353" w:type="dxa"/>
            <w:tcBorders>
              <w:top w:val="nil"/>
              <w:left w:val="nil"/>
              <w:bottom w:val="nil"/>
              <w:right w:val="nil"/>
            </w:tcBorders>
            <w:shd w:val="clear" w:color="000000" w:fill="FFFFFF"/>
            <w:noWrap/>
            <w:vAlign w:val="center"/>
            <w:hideMark/>
          </w:tcPr>
          <w:p w14:paraId="2C05B9A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1.4%</w:t>
            </w:r>
          </w:p>
        </w:tc>
        <w:tc>
          <w:tcPr>
            <w:tcW w:w="1393" w:type="dxa"/>
            <w:tcBorders>
              <w:top w:val="nil"/>
              <w:left w:val="nil"/>
              <w:bottom w:val="nil"/>
              <w:right w:val="nil"/>
            </w:tcBorders>
            <w:shd w:val="clear" w:color="000000" w:fill="FFFFFF"/>
            <w:noWrap/>
            <w:vAlign w:val="center"/>
            <w:hideMark/>
          </w:tcPr>
          <w:p w14:paraId="72B14710"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0.5%</w:t>
            </w:r>
          </w:p>
        </w:tc>
        <w:tc>
          <w:tcPr>
            <w:tcW w:w="1076" w:type="dxa"/>
            <w:tcBorders>
              <w:top w:val="nil"/>
              <w:left w:val="nil"/>
              <w:bottom w:val="nil"/>
              <w:right w:val="nil"/>
            </w:tcBorders>
            <w:shd w:val="clear" w:color="000000" w:fill="FFFFFF"/>
            <w:noWrap/>
            <w:vAlign w:val="center"/>
            <w:hideMark/>
          </w:tcPr>
          <w:p w14:paraId="16001E8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D9F381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1,688</w:t>
            </w:r>
          </w:p>
        </w:tc>
        <w:tc>
          <w:tcPr>
            <w:tcW w:w="897" w:type="dxa"/>
            <w:tcBorders>
              <w:top w:val="nil"/>
              <w:left w:val="nil"/>
              <w:bottom w:val="nil"/>
              <w:right w:val="single" w:sz="4" w:space="0" w:color="auto"/>
            </w:tcBorders>
            <w:shd w:val="clear" w:color="000000" w:fill="FFFFFF"/>
            <w:noWrap/>
            <w:vAlign w:val="center"/>
            <w:hideMark/>
          </w:tcPr>
          <w:p w14:paraId="0036D206"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76,298</w:t>
            </w:r>
          </w:p>
        </w:tc>
        <w:tc>
          <w:tcPr>
            <w:tcW w:w="36" w:type="dxa"/>
            <w:vAlign w:val="center"/>
            <w:hideMark/>
          </w:tcPr>
          <w:p w14:paraId="5223EE98"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6A6F3DE5"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5995C634"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FY18</w:t>
            </w:r>
          </w:p>
        </w:tc>
        <w:tc>
          <w:tcPr>
            <w:tcW w:w="1054" w:type="dxa"/>
            <w:tcBorders>
              <w:top w:val="nil"/>
              <w:left w:val="nil"/>
              <w:bottom w:val="nil"/>
              <w:right w:val="nil"/>
            </w:tcBorders>
            <w:shd w:val="clear" w:color="000000" w:fill="FFFFFF"/>
            <w:noWrap/>
            <w:vAlign w:val="center"/>
            <w:hideMark/>
          </w:tcPr>
          <w:p w14:paraId="61E192A7"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5.2%</w:t>
            </w:r>
          </w:p>
        </w:tc>
        <w:tc>
          <w:tcPr>
            <w:tcW w:w="1059" w:type="dxa"/>
            <w:tcBorders>
              <w:top w:val="nil"/>
              <w:left w:val="nil"/>
              <w:bottom w:val="nil"/>
              <w:right w:val="nil"/>
            </w:tcBorders>
            <w:shd w:val="clear" w:color="000000" w:fill="FFFFFF"/>
            <w:noWrap/>
            <w:vAlign w:val="center"/>
            <w:hideMark/>
          </w:tcPr>
          <w:p w14:paraId="25C401B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6.4%</w:t>
            </w:r>
          </w:p>
        </w:tc>
        <w:tc>
          <w:tcPr>
            <w:tcW w:w="1353" w:type="dxa"/>
            <w:tcBorders>
              <w:top w:val="nil"/>
              <w:left w:val="nil"/>
              <w:bottom w:val="nil"/>
              <w:right w:val="nil"/>
            </w:tcBorders>
            <w:shd w:val="clear" w:color="000000" w:fill="FFFFFF"/>
            <w:noWrap/>
            <w:vAlign w:val="center"/>
            <w:hideMark/>
          </w:tcPr>
          <w:p w14:paraId="6B8366CE"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0.6%</w:t>
            </w:r>
          </w:p>
        </w:tc>
        <w:tc>
          <w:tcPr>
            <w:tcW w:w="1393" w:type="dxa"/>
            <w:tcBorders>
              <w:top w:val="nil"/>
              <w:left w:val="nil"/>
              <w:bottom w:val="nil"/>
              <w:right w:val="nil"/>
            </w:tcBorders>
            <w:shd w:val="clear" w:color="000000" w:fill="FFFFFF"/>
            <w:noWrap/>
            <w:vAlign w:val="center"/>
            <w:hideMark/>
          </w:tcPr>
          <w:p w14:paraId="2B0BE10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0.2%</w:t>
            </w:r>
          </w:p>
        </w:tc>
        <w:tc>
          <w:tcPr>
            <w:tcW w:w="1076" w:type="dxa"/>
            <w:tcBorders>
              <w:top w:val="nil"/>
              <w:left w:val="nil"/>
              <w:bottom w:val="nil"/>
              <w:right w:val="nil"/>
            </w:tcBorders>
            <w:shd w:val="clear" w:color="000000" w:fill="FFFFFF"/>
            <w:noWrap/>
            <w:vAlign w:val="center"/>
            <w:hideMark/>
          </w:tcPr>
          <w:p w14:paraId="01C57F1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0A8BD18"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1,350</w:t>
            </w:r>
          </w:p>
        </w:tc>
        <w:tc>
          <w:tcPr>
            <w:tcW w:w="897" w:type="dxa"/>
            <w:tcBorders>
              <w:top w:val="nil"/>
              <w:left w:val="nil"/>
              <w:bottom w:val="nil"/>
              <w:right w:val="single" w:sz="4" w:space="0" w:color="auto"/>
            </w:tcBorders>
            <w:shd w:val="clear" w:color="000000" w:fill="FFFFFF"/>
            <w:noWrap/>
            <w:vAlign w:val="center"/>
            <w:hideMark/>
          </w:tcPr>
          <w:p w14:paraId="346AF63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82,197</w:t>
            </w:r>
          </w:p>
        </w:tc>
        <w:tc>
          <w:tcPr>
            <w:tcW w:w="36" w:type="dxa"/>
            <w:vAlign w:val="center"/>
            <w:hideMark/>
          </w:tcPr>
          <w:p w14:paraId="0675A608"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378F1C62"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8A674D9"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FY19</w:t>
            </w:r>
          </w:p>
        </w:tc>
        <w:tc>
          <w:tcPr>
            <w:tcW w:w="1054" w:type="dxa"/>
            <w:tcBorders>
              <w:top w:val="nil"/>
              <w:left w:val="nil"/>
              <w:bottom w:val="nil"/>
              <w:right w:val="nil"/>
            </w:tcBorders>
            <w:shd w:val="clear" w:color="000000" w:fill="FFFFFF"/>
            <w:noWrap/>
            <w:vAlign w:val="center"/>
            <w:hideMark/>
          </w:tcPr>
          <w:p w14:paraId="34DD8FE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7.8%</w:t>
            </w:r>
          </w:p>
        </w:tc>
        <w:tc>
          <w:tcPr>
            <w:tcW w:w="1059" w:type="dxa"/>
            <w:tcBorders>
              <w:top w:val="nil"/>
              <w:left w:val="nil"/>
              <w:bottom w:val="nil"/>
              <w:right w:val="nil"/>
            </w:tcBorders>
            <w:shd w:val="clear" w:color="000000" w:fill="FFFFFF"/>
            <w:noWrap/>
            <w:vAlign w:val="center"/>
            <w:hideMark/>
          </w:tcPr>
          <w:p w14:paraId="32E79B4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11.3%</w:t>
            </w:r>
          </w:p>
        </w:tc>
        <w:tc>
          <w:tcPr>
            <w:tcW w:w="1353" w:type="dxa"/>
            <w:tcBorders>
              <w:top w:val="nil"/>
              <w:left w:val="nil"/>
              <w:bottom w:val="nil"/>
              <w:right w:val="nil"/>
            </w:tcBorders>
            <w:shd w:val="clear" w:color="000000" w:fill="FFFFFF"/>
            <w:noWrap/>
            <w:vAlign w:val="center"/>
            <w:hideMark/>
          </w:tcPr>
          <w:p w14:paraId="7A3C5891"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1.2%</w:t>
            </w:r>
          </w:p>
        </w:tc>
        <w:tc>
          <w:tcPr>
            <w:tcW w:w="1393" w:type="dxa"/>
            <w:tcBorders>
              <w:top w:val="nil"/>
              <w:left w:val="nil"/>
              <w:bottom w:val="nil"/>
              <w:right w:val="nil"/>
            </w:tcBorders>
            <w:shd w:val="clear" w:color="000000" w:fill="FFFFFF"/>
            <w:noWrap/>
            <w:vAlign w:val="center"/>
            <w:hideMark/>
          </w:tcPr>
          <w:p w14:paraId="781E9CD9"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1.1%</w:t>
            </w:r>
          </w:p>
        </w:tc>
        <w:tc>
          <w:tcPr>
            <w:tcW w:w="1076" w:type="dxa"/>
            <w:tcBorders>
              <w:top w:val="nil"/>
              <w:left w:val="nil"/>
              <w:bottom w:val="nil"/>
              <w:right w:val="nil"/>
            </w:tcBorders>
            <w:shd w:val="clear" w:color="000000" w:fill="FFFFFF"/>
            <w:noWrap/>
            <w:vAlign w:val="center"/>
            <w:hideMark/>
          </w:tcPr>
          <w:p w14:paraId="4974198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060360A1"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698</w:t>
            </w:r>
          </w:p>
        </w:tc>
        <w:tc>
          <w:tcPr>
            <w:tcW w:w="897" w:type="dxa"/>
            <w:tcBorders>
              <w:top w:val="nil"/>
              <w:left w:val="nil"/>
              <w:bottom w:val="nil"/>
              <w:right w:val="single" w:sz="4" w:space="0" w:color="auto"/>
            </w:tcBorders>
            <w:shd w:val="clear" w:color="000000" w:fill="FFFFFF"/>
            <w:noWrap/>
            <w:vAlign w:val="center"/>
            <w:hideMark/>
          </w:tcPr>
          <w:p w14:paraId="4A9EB02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84,050</w:t>
            </w:r>
          </w:p>
        </w:tc>
        <w:tc>
          <w:tcPr>
            <w:tcW w:w="36" w:type="dxa"/>
            <w:vAlign w:val="center"/>
            <w:hideMark/>
          </w:tcPr>
          <w:p w14:paraId="44D842FF"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74A07D57"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840BD16"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FY20</w:t>
            </w:r>
          </w:p>
        </w:tc>
        <w:tc>
          <w:tcPr>
            <w:tcW w:w="1054" w:type="dxa"/>
            <w:tcBorders>
              <w:top w:val="nil"/>
              <w:left w:val="nil"/>
              <w:bottom w:val="nil"/>
              <w:right w:val="nil"/>
            </w:tcBorders>
            <w:shd w:val="clear" w:color="000000" w:fill="FFFFFF"/>
            <w:noWrap/>
            <w:vAlign w:val="center"/>
            <w:hideMark/>
          </w:tcPr>
          <w:p w14:paraId="36A2B488"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14.4%</w:t>
            </w:r>
          </w:p>
        </w:tc>
        <w:tc>
          <w:tcPr>
            <w:tcW w:w="1059" w:type="dxa"/>
            <w:tcBorders>
              <w:top w:val="nil"/>
              <w:left w:val="nil"/>
              <w:bottom w:val="nil"/>
              <w:right w:val="nil"/>
            </w:tcBorders>
            <w:shd w:val="clear" w:color="000000" w:fill="FFFFFF"/>
            <w:noWrap/>
            <w:vAlign w:val="center"/>
            <w:hideMark/>
          </w:tcPr>
          <w:p w14:paraId="1AF4A07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13.1%</w:t>
            </w:r>
          </w:p>
        </w:tc>
        <w:tc>
          <w:tcPr>
            <w:tcW w:w="1353" w:type="dxa"/>
            <w:tcBorders>
              <w:top w:val="nil"/>
              <w:left w:val="nil"/>
              <w:bottom w:val="nil"/>
              <w:right w:val="nil"/>
            </w:tcBorders>
            <w:shd w:val="clear" w:color="000000" w:fill="FFFFFF"/>
            <w:noWrap/>
            <w:vAlign w:val="center"/>
            <w:hideMark/>
          </w:tcPr>
          <w:p w14:paraId="35BC037E"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2.9%</w:t>
            </w:r>
          </w:p>
        </w:tc>
        <w:tc>
          <w:tcPr>
            <w:tcW w:w="1393" w:type="dxa"/>
            <w:tcBorders>
              <w:top w:val="nil"/>
              <w:left w:val="nil"/>
              <w:bottom w:val="nil"/>
              <w:right w:val="nil"/>
            </w:tcBorders>
            <w:shd w:val="clear" w:color="000000" w:fill="FFFFFF"/>
            <w:noWrap/>
            <w:vAlign w:val="center"/>
            <w:hideMark/>
          </w:tcPr>
          <w:p w14:paraId="08DEB698"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1.3%</w:t>
            </w:r>
          </w:p>
        </w:tc>
        <w:tc>
          <w:tcPr>
            <w:tcW w:w="1076" w:type="dxa"/>
            <w:tcBorders>
              <w:top w:val="nil"/>
              <w:left w:val="nil"/>
              <w:bottom w:val="nil"/>
              <w:right w:val="nil"/>
            </w:tcBorders>
            <w:shd w:val="clear" w:color="000000" w:fill="FFFFFF"/>
            <w:noWrap/>
            <w:vAlign w:val="center"/>
            <w:hideMark/>
          </w:tcPr>
          <w:p w14:paraId="630F931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78A2009"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707</w:t>
            </w:r>
          </w:p>
        </w:tc>
        <w:tc>
          <w:tcPr>
            <w:tcW w:w="897" w:type="dxa"/>
            <w:tcBorders>
              <w:top w:val="nil"/>
              <w:left w:val="nil"/>
              <w:bottom w:val="nil"/>
              <w:right w:val="single" w:sz="4" w:space="0" w:color="auto"/>
            </w:tcBorders>
            <w:shd w:val="clear" w:color="000000" w:fill="FFFFFF"/>
            <w:noWrap/>
            <w:vAlign w:val="center"/>
            <w:hideMark/>
          </w:tcPr>
          <w:p w14:paraId="38FBD4D5"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117,194</w:t>
            </w:r>
          </w:p>
        </w:tc>
        <w:tc>
          <w:tcPr>
            <w:tcW w:w="36" w:type="dxa"/>
            <w:vAlign w:val="center"/>
            <w:hideMark/>
          </w:tcPr>
          <w:p w14:paraId="3020C7DF"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204C3E89"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BF56FCF"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FY21</w:t>
            </w:r>
          </w:p>
        </w:tc>
        <w:tc>
          <w:tcPr>
            <w:tcW w:w="1054" w:type="dxa"/>
            <w:tcBorders>
              <w:top w:val="nil"/>
              <w:left w:val="nil"/>
              <w:bottom w:val="nil"/>
              <w:right w:val="nil"/>
            </w:tcBorders>
            <w:shd w:val="clear" w:color="000000" w:fill="FFFFFF"/>
            <w:noWrap/>
            <w:vAlign w:val="center"/>
            <w:hideMark/>
          </w:tcPr>
          <w:p w14:paraId="21CF461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7.3%</w:t>
            </w:r>
          </w:p>
        </w:tc>
        <w:tc>
          <w:tcPr>
            <w:tcW w:w="1059" w:type="dxa"/>
            <w:tcBorders>
              <w:top w:val="nil"/>
              <w:left w:val="nil"/>
              <w:bottom w:val="nil"/>
              <w:right w:val="nil"/>
            </w:tcBorders>
            <w:shd w:val="clear" w:color="000000" w:fill="FFFFFF"/>
            <w:noWrap/>
            <w:vAlign w:val="center"/>
            <w:hideMark/>
          </w:tcPr>
          <w:p w14:paraId="27C1D8A6"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8.1%</w:t>
            </w:r>
          </w:p>
        </w:tc>
        <w:tc>
          <w:tcPr>
            <w:tcW w:w="1353" w:type="dxa"/>
            <w:tcBorders>
              <w:top w:val="nil"/>
              <w:left w:val="nil"/>
              <w:bottom w:val="nil"/>
              <w:right w:val="nil"/>
            </w:tcBorders>
            <w:shd w:val="clear" w:color="000000" w:fill="FFFFFF"/>
            <w:noWrap/>
            <w:vAlign w:val="center"/>
            <w:hideMark/>
          </w:tcPr>
          <w:p w14:paraId="52A1136C"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1.4%</w:t>
            </w:r>
          </w:p>
        </w:tc>
        <w:tc>
          <w:tcPr>
            <w:tcW w:w="1393" w:type="dxa"/>
            <w:tcBorders>
              <w:top w:val="nil"/>
              <w:left w:val="nil"/>
              <w:bottom w:val="nil"/>
              <w:right w:val="nil"/>
            </w:tcBorders>
            <w:shd w:val="clear" w:color="000000" w:fill="FFFFFF"/>
            <w:noWrap/>
            <w:vAlign w:val="center"/>
            <w:hideMark/>
          </w:tcPr>
          <w:p w14:paraId="0872FC2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0.7%</w:t>
            </w:r>
          </w:p>
        </w:tc>
        <w:tc>
          <w:tcPr>
            <w:tcW w:w="1076" w:type="dxa"/>
            <w:tcBorders>
              <w:top w:val="nil"/>
              <w:left w:val="nil"/>
              <w:bottom w:val="nil"/>
              <w:right w:val="nil"/>
            </w:tcBorders>
            <w:shd w:val="clear" w:color="000000" w:fill="FFFFFF"/>
            <w:noWrap/>
            <w:vAlign w:val="center"/>
            <w:hideMark/>
          </w:tcPr>
          <w:p w14:paraId="3E3FA5C1"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2AC6AB31"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630</w:t>
            </w:r>
          </w:p>
        </w:tc>
        <w:tc>
          <w:tcPr>
            <w:tcW w:w="897" w:type="dxa"/>
            <w:tcBorders>
              <w:top w:val="nil"/>
              <w:left w:val="nil"/>
              <w:bottom w:val="nil"/>
              <w:right w:val="single" w:sz="4" w:space="0" w:color="auto"/>
            </w:tcBorders>
            <w:shd w:val="clear" w:color="000000" w:fill="FFFFFF"/>
            <w:noWrap/>
            <w:vAlign w:val="center"/>
            <w:hideMark/>
          </w:tcPr>
          <w:p w14:paraId="22A2349E"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163,938</w:t>
            </w:r>
          </w:p>
        </w:tc>
        <w:tc>
          <w:tcPr>
            <w:tcW w:w="36" w:type="dxa"/>
            <w:vAlign w:val="center"/>
            <w:hideMark/>
          </w:tcPr>
          <w:p w14:paraId="43C9659E"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51597785"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2807C2F8"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FY22</w:t>
            </w:r>
          </w:p>
        </w:tc>
        <w:tc>
          <w:tcPr>
            <w:tcW w:w="1054" w:type="dxa"/>
            <w:tcBorders>
              <w:top w:val="nil"/>
              <w:left w:val="nil"/>
              <w:bottom w:val="nil"/>
              <w:right w:val="nil"/>
            </w:tcBorders>
            <w:shd w:val="clear" w:color="000000" w:fill="FFFFFF"/>
            <w:noWrap/>
            <w:vAlign w:val="center"/>
            <w:hideMark/>
          </w:tcPr>
          <w:p w14:paraId="4CCF7C95"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10.4%</w:t>
            </w:r>
          </w:p>
        </w:tc>
        <w:tc>
          <w:tcPr>
            <w:tcW w:w="1059" w:type="dxa"/>
            <w:tcBorders>
              <w:top w:val="nil"/>
              <w:left w:val="nil"/>
              <w:bottom w:val="nil"/>
              <w:right w:val="nil"/>
            </w:tcBorders>
            <w:shd w:val="clear" w:color="000000" w:fill="FFFFFF"/>
            <w:noWrap/>
            <w:vAlign w:val="center"/>
            <w:hideMark/>
          </w:tcPr>
          <w:p w14:paraId="4EEB4DD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11.9%</w:t>
            </w:r>
          </w:p>
        </w:tc>
        <w:tc>
          <w:tcPr>
            <w:tcW w:w="1353" w:type="dxa"/>
            <w:tcBorders>
              <w:top w:val="nil"/>
              <w:left w:val="nil"/>
              <w:bottom w:val="nil"/>
              <w:right w:val="nil"/>
            </w:tcBorders>
            <w:shd w:val="clear" w:color="000000" w:fill="FFFFFF"/>
            <w:noWrap/>
            <w:vAlign w:val="center"/>
            <w:hideMark/>
          </w:tcPr>
          <w:p w14:paraId="34156E7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1.0%</w:t>
            </w:r>
          </w:p>
        </w:tc>
        <w:tc>
          <w:tcPr>
            <w:tcW w:w="1393" w:type="dxa"/>
            <w:tcBorders>
              <w:top w:val="nil"/>
              <w:left w:val="nil"/>
              <w:bottom w:val="nil"/>
              <w:right w:val="nil"/>
            </w:tcBorders>
            <w:shd w:val="clear" w:color="000000" w:fill="FFFFFF"/>
            <w:noWrap/>
            <w:vAlign w:val="center"/>
            <w:hideMark/>
          </w:tcPr>
          <w:p w14:paraId="353CC59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0.8%</w:t>
            </w:r>
          </w:p>
        </w:tc>
        <w:tc>
          <w:tcPr>
            <w:tcW w:w="1076" w:type="dxa"/>
            <w:tcBorders>
              <w:top w:val="nil"/>
              <w:left w:val="nil"/>
              <w:bottom w:val="nil"/>
              <w:right w:val="nil"/>
            </w:tcBorders>
            <w:shd w:val="clear" w:color="000000" w:fill="FFFFFF"/>
            <w:noWrap/>
            <w:vAlign w:val="center"/>
            <w:hideMark/>
          </w:tcPr>
          <w:p w14:paraId="7776232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0A305AF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870</w:t>
            </w:r>
          </w:p>
        </w:tc>
        <w:tc>
          <w:tcPr>
            <w:tcW w:w="897" w:type="dxa"/>
            <w:tcBorders>
              <w:top w:val="nil"/>
              <w:left w:val="nil"/>
              <w:bottom w:val="nil"/>
              <w:right w:val="single" w:sz="4" w:space="0" w:color="auto"/>
            </w:tcBorders>
            <w:shd w:val="clear" w:color="000000" w:fill="FFFFFF"/>
            <w:noWrap/>
            <w:vAlign w:val="center"/>
            <w:hideMark/>
          </w:tcPr>
          <w:p w14:paraId="7C1E01C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195,809</w:t>
            </w:r>
          </w:p>
        </w:tc>
        <w:tc>
          <w:tcPr>
            <w:tcW w:w="36" w:type="dxa"/>
            <w:vAlign w:val="center"/>
            <w:hideMark/>
          </w:tcPr>
          <w:p w14:paraId="26381A66"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28BEF5A6"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04B198E"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FY23</w:t>
            </w:r>
          </w:p>
        </w:tc>
        <w:tc>
          <w:tcPr>
            <w:tcW w:w="1054" w:type="dxa"/>
            <w:tcBorders>
              <w:top w:val="nil"/>
              <w:left w:val="nil"/>
              <w:bottom w:val="nil"/>
              <w:right w:val="nil"/>
            </w:tcBorders>
            <w:shd w:val="clear" w:color="000000" w:fill="FFFFFF"/>
            <w:noWrap/>
            <w:vAlign w:val="center"/>
            <w:hideMark/>
          </w:tcPr>
          <w:p w14:paraId="0C20608A"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17.2%</w:t>
            </w:r>
          </w:p>
        </w:tc>
        <w:tc>
          <w:tcPr>
            <w:tcW w:w="1059" w:type="dxa"/>
            <w:tcBorders>
              <w:top w:val="nil"/>
              <w:left w:val="nil"/>
              <w:bottom w:val="nil"/>
              <w:right w:val="nil"/>
            </w:tcBorders>
            <w:shd w:val="clear" w:color="000000" w:fill="FFFFFF"/>
            <w:noWrap/>
            <w:vAlign w:val="center"/>
            <w:hideMark/>
          </w:tcPr>
          <w:p w14:paraId="51243CAA"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20.5%</w:t>
            </w:r>
          </w:p>
        </w:tc>
        <w:tc>
          <w:tcPr>
            <w:tcW w:w="1353" w:type="dxa"/>
            <w:tcBorders>
              <w:top w:val="nil"/>
              <w:left w:val="nil"/>
              <w:bottom w:val="nil"/>
              <w:right w:val="nil"/>
            </w:tcBorders>
            <w:shd w:val="clear" w:color="000000" w:fill="FFFFFF"/>
            <w:noWrap/>
            <w:vAlign w:val="center"/>
            <w:hideMark/>
          </w:tcPr>
          <w:p w14:paraId="763817E0"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1.7%</w:t>
            </w:r>
          </w:p>
        </w:tc>
        <w:tc>
          <w:tcPr>
            <w:tcW w:w="1393" w:type="dxa"/>
            <w:tcBorders>
              <w:top w:val="nil"/>
              <w:left w:val="nil"/>
              <w:bottom w:val="nil"/>
              <w:right w:val="nil"/>
            </w:tcBorders>
            <w:shd w:val="clear" w:color="000000" w:fill="FFFFFF"/>
            <w:noWrap/>
            <w:vAlign w:val="center"/>
            <w:hideMark/>
          </w:tcPr>
          <w:p w14:paraId="60F8EF9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2.3%</w:t>
            </w:r>
          </w:p>
        </w:tc>
        <w:tc>
          <w:tcPr>
            <w:tcW w:w="1076" w:type="dxa"/>
            <w:tcBorders>
              <w:top w:val="nil"/>
              <w:left w:val="nil"/>
              <w:bottom w:val="nil"/>
              <w:right w:val="nil"/>
            </w:tcBorders>
            <w:shd w:val="clear" w:color="000000" w:fill="FFFFFF"/>
            <w:noWrap/>
            <w:vAlign w:val="center"/>
            <w:hideMark/>
          </w:tcPr>
          <w:p w14:paraId="490BB657"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15EFC93"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1,201</w:t>
            </w:r>
          </w:p>
        </w:tc>
        <w:tc>
          <w:tcPr>
            <w:tcW w:w="897" w:type="dxa"/>
            <w:tcBorders>
              <w:top w:val="nil"/>
              <w:left w:val="nil"/>
              <w:bottom w:val="nil"/>
              <w:right w:val="single" w:sz="4" w:space="0" w:color="auto"/>
            </w:tcBorders>
            <w:shd w:val="clear" w:color="000000" w:fill="FFFFFF"/>
            <w:noWrap/>
            <w:vAlign w:val="center"/>
            <w:hideMark/>
          </w:tcPr>
          <w:p w14:paraId="140C6C7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235,912</w:t>
            </w:r>
          </w:p>
        </w:tc>
        <w:tc>
          <w:tcPr>
            <w:tcW w:w="36" w:type="dxa"/>
            <w:vAlign w:val="center"/>
            <w:hideMark/>
          </w:tcPr>
          <w:p w14:paraId="3BAAF67D"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6B92407C"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0E2ABC9"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FY24</w:t>
            </w:r>
          </w:p>
        </w:tc>
        <w:tc>
          <w:tcPr>
            <w:tcW w:w="1054" w:type="dxa"/>
            <w:tcBorders>
              <w:top w:val="nil"/>
              <w:left w:val="nil"/>
              <w:bottom w:val="nil"/>
              <w:right w:val="nil"/>
            </w:tcBorders>
            <w:shd w:val="clear" w:color="000000" w:fill="FFFFFF"/>
            <w:noWrap/>
            <w:vAlign w:val="center"/>
            <w:hideMark/>
          </w:tcPr>
          <w:p w14:paraId="52E506A0"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20.4%</w:t>
            </w:r>
          </w:p>
        </w:tc>
        <w:tc>
          <w:tcPr>
            <w:tcW w:w="1059" w:type="dxa"/>
            <w:tcBorders>
              <w:top w:val="nil"/>
              <w:left w:val="nil"/>
              <w:bottom w:val="nil"/>
              <w:right w:val="nil"/>
            </w:tcBorders>
            <w:shd w:val="clear" w:color="000000" w:fill="FFFFFF"/>
            <w:noWrap/>
            <w:vAlign w:val="center"/>
            <w:hideMark/>
          </w:tcPr>
          <w:p w14:paraId="373C0257"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24.4%</w:t>
            </w:r>
          </w:p>
        </w:tc>
        <w:tc>
          <w:tcPr>
            <w:tcW w:w="1353" w:type="dxa"/>
            <w:tcBorders>
              <w:top w:val="nil"/>
              <w:left w:val="nil"/>
              <w:bottom w:val="nil"/>
              <w:right w:val="nil"/>
            </w:tcBorders>
            <w:shd w:val="clear" w:color="000000" w:fill="FFFFFF"/>
            <w:noWrap/>
            <w:vAlign w:val="center"/>
            <w:hideMark/>
          </w:tcPr>
          <w:p w14:paraId="143291C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1.9%</w:t>
            </w:r>
          </w:p>
        </w:tc>
        <w:tc>
          <w:tcPr>
            <w:tcW w:w="1393" w:type="dxa"/>
            <w:tcBorders>
              <w:top w:val="nil"/>
              <w:left w:val="nil"/>
              <w:bottom w:val="nil"/>
              <w:right w:val="nil"/>
            </w:tcBorders>
            <w:shd w:val="clear" w:color="000000" w:fill="FFFFFF"/>
            <w:noWrap/>
            <w:vAlign w:val="center"/>
            <w:hideMark/>
          </w:tcPr>
          <w:p w14:paraId="730E844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2.1%</w:t>
            </w:r>
          </w:p>
        </w:tc>
        <w:tc>
          <w:tcPr>
            <w:tcW w:w="1076" w:type="dxa"/>
            <w:tcBorders>
              <w:top w:val="nil"/>
              <w:left w:val="nil"/>
              <w:bottom w:val="nil"/>
              <w:right w:val="nil"/>
            </w:tcBorders>
            <w:shd w:val="clear" w:color="000000" w:fill="FFFFFF"/>
            <w:noWrap/>
            <w:vAlign w:val="center"/>
            <w:hideMark/>
          </w:tcPr>
          <w:p w14:paraId="0EF4CE71"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0A07F45"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5,899</w:t>
            </w:r>
          </w:p>
        </w:tc>
        <w:tc>
          <w:tcPr>
            <w:tcW w:w="897" w:type="dxa"/>
            <w:tcBorders>
              <w:top w:val="nil"/>
              <w:left w:val="nil"/>
              <w:bottom w:val="nil"/>
              <w:right w:val="single" w:sz="4" w:space="0" w:color="auto"/>
            </w:tcBorders>
            <w:shd w:val="clear" w:color="000000" w:fill="FFFFFF"/>
            <w:noWrap/>
            <w:vAlign w:val="center"/>
            <w:hideMark/>
          </w:tcPr>
          <w:p w14:paraId="083F591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324,587</w:t>
            </w:r>
          </w:p>
        </w:tc>
        <w:tc>
          <w:tcPr>
            <w:tcW w:w="36" w:type="dxa"/>
            <w:vAlign w:val="center"/>
            <w:hideMark/>
          </w:tcPr>
          <w:p w14:paraId="01491409"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26D86928" w14:textId="77777777" w:rsidTr="00194A12">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64C0BD1F"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FY25</w:t>
            </w:r>
          </w:p>
        </w:tc>
        <w:tc>
          <w:tcPr>
            <w:tcW w:w="1054" w:type="dxa"/>
            <w:tcBorders>
              <w:top w:val="nil"/>
              <w:left w:val="nil"/>
              <w:bottom w:val="nil"/>
              <w:right w:val="nil"/>
            </w:tcBorders>
            <w:shd w:val="clear" w:color="000000" w:fill="FFFFFF"/>
            <w:noWrap/>
            <w:vAlign w:val="center"/>
            <w:hideMark/>
          </w:tcPr>
          <w:p w14:paraId="51243F2E"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14.5%</w:t>
            </w:r>
          </w:p>
        </w:tc>
        <w:tc>
          <w:tcPr>
            <w:tcW w:w="1059" w:type="dxa"/>
            <w:tcBorders>
              <w:top w:val="nil"/>
              <w:left w:val="nil"/>
              <w:bottom w:val="nil"/>
              <w:right w:val="nil"/>
            </w:tcBorders>
            <w:shd w:val="clear" w:color="000000" w:fill="FFFFFF"/>
            <w:noWrap/>
            <w:vAlign w:val="center"/>
            <w:hideMark/>
          </w:tcPr>
          <w:p w14:paraId="76989748"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14.7%</w:t>
            </w:r>
          </w:p>
        </w:tc>
        <w:tc>
          <w:tcPr>
            <w:tcW w:w="1353" w:type="dxa"/>
            <w:tcBorders>
              <w:top w:val="nil"/>
              <w:left w:val="nil"/>
              <w:bottom w:val="nil"/>
              <w:right w:val="nil"/>
            </w:tcBorders>
            <w:shd w:val="clear" w:color="000000" w:fill="FFFFFF"/>
            <w:noWrap/>
            <w:vAlign w:val="center"/>
            <w:hideMark/>
          </w:tcPr>
          <w:p w14:paraId="56F0A19C"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3.3%</w:t>
            </w:r>
          </w:p>
        </w:tc>
        <w:tc>
          <w:tcPr>
            <w:tcW w:w="1393" w:type="dxa"/>
            <w:tcBorders>
              <w:top w:val="nil"/>
              <w:left w:val="nil"/>
              <w:bottom w:val="nil"/>
              <w:right w:val="nil"/>
            </w:tcBorders>
            <w:shd w:val="clear" w:color="000000" w:fill="FFFFFF"/>
            <w:noWrap/>
            <w:vAlign w:val="center"/>
            <w:hideMark/>
          </w:tcPr>
          <w:p w14:paraId="6874D2A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1.5%</w:t>
            </w:r>
          </w:p>
        </w:tc>
        <w:tc>
          <w:tcPr>
            <w:tcW w:w="1076" w:type="dxa"/>
            <w:tcBorders>
              <w:top w:val="nil"/>
              <w:left w:val="nil"/>
              <w:bottom w:val="nil"/>
              <w:right w:val="nil"/>
            </w:tcBorders>
            <w:shd w:val="clear" w:color="000000" w:fill="FFFFFF"/>
            <w:noWrap/>
            <w:vAlign w:val="center"/>
            <w:hideMark/>
          </w:tcPr>
          <w:p w14:paraId="64C17F72"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E431626"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16,505</w:t>
            </w:r>
          </w:p>
        </w:tc>
        <w:tc>
          <w:tcPr>
            <w:tcW w:w="897" w:type="dxa"/>
            <w:tcBorders>
              <w:top w:val="nil"/>
              <w:left w:val="nil"/>
              <w:bottom w:val="nil"/>
              <w:right w:val="single" w:sz="4" w:space="0" w:color="auto"/>
            </w:tcBorders>
            <w:shd w:val="clear" w:color="000000" w:fill="FFFFFF"/>
            <w:noWrap/>
            <w:vAlign w:val="center"/>
            <w:hideMark/>
          </w:tcPr>
          <w:p w14:paraId="1EB59290"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506,341</w:t>
            </w:r>
          </w:p>
        </w:tc>
        <w:tc>
          <w:tcPr>
            <w:tcW w:w="36" w:type="dxa"/>
            <w:vAlign w:val="center"/>
            <w:hideMark/>
          </w:tcPr>
          <w:p w14:paraId="36C46160"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6A3E54" w14:paraId="0F373D1D" w14:textId="77777777" w:rsidTr="00194A12">
        <w:trPr>
          <w:trHeight w:val="27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5746EFBB" w14:textId="77777777" w:rsidR="00362618" w:rsidRPr="006A3E54" w:rsidRDefault="00362618" w:rsidP="00194A12">
            <w:pPr>
              <w:spacing w:after="0" w:line="240" w:lineRule="auto"/>
              <w:jc w:val="center"/>
              <w:rPr>
                <w:rFonts w:ascii="Calibri" w:eastAsia="Times New Roman" w:hAnsi="Calibri" w:cs="Calibri"/>
                <w:b/>
                <w:bCs/>
                <w:color w:val="000000"/>
                <w:sz w:val="20"/>
                <w:szCs w:val="20"/>
                <w:lang w:val="en-PK" w:eastAsia="en-PK"/>
              </w:rPr>
            </w:pPr>
            <w:r w:rsidRPr="006A3E54">
              <w:rPr>
                <w:rFonts w:ascii="Calibri" w:eastAsia="Times New Roman" w:hAnsi="Calibri" w:cs="Calibri"/>
                <w:b/>
                <w:bCs/>
                <w:color w:val="000000"/>
                <w:sz w:val="20"/>
                <w:szCs w:val="20"/>
                <w:lang w:val="en-PK" w:eastAsia="en-PK"/>
              </w:rPr>
              <w:t>1HFY26</w:t>
            </w:r>
          </w:p>
        </w:tc>
        <w:tc>
          <w:tcPr>
            <w:tcW w:w="1054" w:type="dxa"/>
            <w:tcBorders>
              <w:top w:val="nil"/>
              <w:left w:val="nil"/>
              <w:bottom w:val="single" w:sz="4" w:space="0" w:color="auto"/>
              <w:right w:val="nil"/>
            </w:tcBorders>
            <w:shd w:val="clear" w:color="000000" w:fill="FFFFFF"/>
            <w:noWrap/>
            <w:vAlign w:val="center"/>
            <w:hideMark/>
          </w:tcPr>
          <w:p w14:paraId="5767CEB8"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1.7%</w:t>
            </w:r>
          </w:p>
        </w:tc>
        <w:tc>
          <w:tcPr>
            <w:tcW w:w="1059" w:type="dxa"/>
            <w:tcBorders>
              <w:top w:val="nil"/>
              <w:left w:val="nil"/>
              <w:bottom w:val="single" w:sz="4" w:space="0" w:color="auto"/>
              <w:right w:val="nil"/>
            </w:tcBorders>
            <w:shd w:val="clear" w:color="000000" w:fill="FFFFFF"/>
            <w:noWrap/>
            <w:vAlign w:val="center"/>
            <w:hideMark/>
          </w:tcPr>
          <w:p w14:paraId="4472575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5.9%</w:t>
            </w:r>
          </w:p>
        </w:tc>
        <w:tc>
          <w:tcPr>
            <w:tcW w:w="1353" w:type="dxa"/>
            <w:tcBorders>
              <w:top w:val="nil"/>
              <w:left w:val="nil"/>
              <w:bottom w:val="single" w:sz="4" w:space="0" w:color="auto"/>
              <w:right w:val="nil"/>
            </w:tcBorders>
            <w:shd w:val="clear" w:color="000000" w:fill="FFFFFF"/>
            <w:noWrap/>
            <w:vAlign w:val="center"/>
            <w:hideMark/>
          </w:tcPr>
          <w:p w14:paraId="718E618D"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2.4%</w:t>
            </w:r>
          </w:p>
        </w:tc>
        <w:tc>
          <w:tcPr>
            <w:tcW w:w="1393" w:type="dxa"/>
            <w:tcBorders>
              <w:top w:val="nil"/>
              <w:left w:val="nil"/>
              <w:bottom w:val="single" w:sz="4" w:space="0" w:color="auto"/>
              <w:right w:val="nil"/>
            </w:tcBorders>
            <w:shd w:val="clear" w:color="000000" w:fill="FFFFFF"/>
            <w:noWrap/>
            <w:vAlign w:val="center"/>
            <w:hideMark/>
          </w:tcPr>
          <w:p w14:paraId="7E414519"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1.3%</w:t>
            </w:r>
          </w:p>
        </w:tc>
        <w:tc>
          <w:tcPr>
            <w:tcW w:w="1076" w:type="dxa"/>
            <w:tcBorders>
              <w:top w:val="nil"/>
              <w:left w:val="nil"/>
              <w:bottom w:val="single" w:sz="4" w:space="0" w:color="auto"/>
              <w:right w:val="nil"/>
            </w:tcBorders>
            <w:shd w:val="clear" w:color="000000" w:fill="FFFFFF"/>
            <w:noWrap/>
            <w:vAlign w:val="center"/>
            <w:hideMark/>
          </w:tcPr>
          <w:p w14:paraId="2904B90F"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&lt;5</w:t>
            </w:r>
          </w:p>
        </w:tc>
        <w:tc>
          <w:tcPr>
            <w:tcW w:w="1077" w:type="dxa"/>
            <w:tcBorders>
              <w:top w:val="nil"/>
              <w:left w:val="nil"/>
              <w:bottom w:val="single" w:sz="4" w:space="0" w:color="auto"/>
              <w:right w:val="nil"/>
            </w:tcBorders>
            <w:shd w:val="clear" w:color="000000" w:fill="FFFFFF"/>
            <w:noWrap/>
            <w:vAlign w:val="center"/>
            <w:hideMark/>
          </w:tcPr>
          <w:p w14:paraId="353C3A5C"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35,386</w:t>
            </w:r>
          </w:p>
        </w:tc>
        <w:tc>
          <w:tcPr>
            <w:tcW w:w="897" w:type="dxa"/>
            <w:tcBorders>
              <w:top w:val="nil"/>
              <w:left w:val="nil"/>
              <w:bottom w:val="single" w:sz="4" w:space="0" w:color="auto"/>
              <w:right w:val="single" w:sz="4" w:space="0" w:color="auto"/>
            </w:tcBorders>
            <w:shd w:val="clear" w:color="000000" w:fill="FFFFFF"/>
            <w:noWrap/>
            <w:vAlign w:val="center"/>
            <w:hideMark/>
          </w:tcPr>
          <w:p w14:paraId="6297A0F4" w14:textId="77777777" w:rsidR="00362618" w:rsidRPr="006A3E54" w:rsidRDefault="00362618" w:rsidP="00194A12">
            <w:pPr>
              <w:spacing w:after="0" w:line="240" w:lineRule="auto"/>
              <w:jc w:val="center"/>
              <w:rPr>
                <w:rFonts w:ascii="Calibri" w:eastAsia="Times New Roman" w:hAnsi="Calibri" w:cs="Calibri"/>
                <w:color w:val="000000"/>
                <w:sz w:val="20"/>
                <w:szCs w:val="20"/>
                <w:lang w:val="en-PK" w:eastAsia="en-PK"/>
              </w:rPr>
            </w:pPr>
            <w:r w:rsidRPr="006A3E54">
              <w:rPr>
                <w:rFonts w:ascii="Calibri" w:eastAsia="Times New Roman" w:hAnsi="Calibri" w:cs="Calibri"/>
                <w:color w:val="000000"/>
                <w:sz w:val="20"/>
                <w:szCs w:val="20"/>
                <w:lang w:val="en-PK" w:eastAsia="en-PK"/>
              </w:rPr>
              <w:t>552,308</w:t>
            </w:r>
          </w:p>
        </w:tc>
        <w:tc>
          <w:tcPr>
            <w:tcW w:w="36" w:type="dxa"/>
            <w:vAlign w:val="center"/>
            <w:hideMark/>
          </w:tcPr>
          <w:p w14:paraId="6E06A00E" w14:textId="77777777" w:rsidR="00362618" w:rsidRPr="006A3E54" w:rsidRDefault="00362618" w:rsidP="00194A12">
            <w:pPr>
              <w:spacing w:after="0" w:line="240" w:lineRule="auto"/>
              <w:rPr>
                <w:rFonts w:ascii="Times New Roman" w:eastAsia="Times New Roman" w:hAnsi="Times New Roman" w:cs="Times New Roman"/>
                <w:sz w:val="20"/>
                <w:szCs w:val="20"/>
                <w:lang w:val="en-PK" w:eastAsia="en-PK"/>
              </w:rPr>
            </w:pPr>
          </w:p>
        </w:tc>
      </w:tr>
    </w:tbl>
    <w:p w14:paraId="06D3CA05" w14:textId="77777777" w:rsidR="00D624E1" w:rsidRDefault="00D624E1" w:rsidP="00C31AC8">
      <w:pPr>
        <w:jc w:val="both"/>
        <w:rPr>
          <w:b/>
          <w:color w:val="000000" w:themeColor="text1"/>
          <w:sz w:val="20"/>
          <w:szCs w:val="20"/>
        </w:rPr>
      </w:pPr>
    </w:p>
    <w:p w14:paraId="05F9D1D9" w14:textId="77777777"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14:paraId="5BF435DE" w14:textId="77777777"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14:paraId="42C35CCA" w14:textId="77777777"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14:paraId="5BCB94BD" w14:textId="77777777"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14:paraId="2C15EAF5" w14:textId="77777777"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14:paraId="5FE379BE" w14:textId="77777777"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14:paraId="34C24577" w14:textId="77777777"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14:paraId="1BEFBF19" w14:textId="77777777"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14:paraId="5782E5E4" w14:textId="77777777"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14:paraId="53BA446D" w14:textId="77777777"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14:paraId="2BDFF951" w14:textId="77777777"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14:paraId="4A6C6B99" w14:textId="77777777"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14:paraId="3C6897E3" w14:textId="77777777"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14:paraId="1397A800" w14:textId="77777777"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14:paraId="3C14B4E2" w14:textId="77777777"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14:paraId="016C1461" w14:textId="77777777"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2A566B49" w14:textId="77777777" w:rsidR="00C31AC8" w:rsidRPr="00C70694" w:rsidRDefault="00C31AC8" w:rsidP="00C31AC8">
      <w:pPr>
        <w:jc w:val="both"/>
        <w:rPr>
          <w:b/>
          <w:color w:val="000000" w:themeColor="text1"/>
          <w:sz w:val="20"/>
          <w:szCs w:val="20"/>
        </w:rPr>
      </w:pPr>
      <w:r w:rsidRPr="00C70694">
        <w:rPr>
          <w:b/>
          <w:color w:val="000000" w:themeColor="text1"/>
          <w:sz w:val="20"/>
          <w:szCs w:val="20"/>
        </w:rPr>
        <w:t>Fees</w:t>
      </w:r>
    </w:p>
    <w:p w14:paraId="505EA324" w14:textId="77777777"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14:paraId="59A57654" w14:textId="77777777"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14:paraId="3BB9595F" w14:textId="77777777"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14:paraId="2D06BE80" w14:textId="77777777" w:rsidTr="0050081E">
        <w:trPr>
          <w:trHeight w:val="512"/>
        </w:trPr>
        <w:tc>
          <w:tcPr>
            <w:tcW w:w="3690" w:type="dxa"/>
          </w:tcPr>
          <w:p w14:paraId="50A657B8" w14:textId="77777777" w:rsidR="00E4268F"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14:paraId="18800F41" w14:textId="77777777" w:rsidR="00E4268F" w:rsidRPr="00C70694" w:rsidRDefault="00520499" w:rsidP="00520499">
            <w:pPr>
              <w:jc w:val="center"/>
              <w:rPr>
                <w:color w:val="000000" w:themeColor="text1"/>
                <w:sz w:val="20"/>
                <w:szCs w:val="20"/>
              </w:rPr>
            </w:pPr>
            <w:r>
              <w:rPr>
                <w:color w:val="000000" w:themeColor="text1"/>
                <w:sz w:val="20"/>
                <w:szCs w:val="20"/>
              </w:rPr>
              <w:t>MCB Investment Savings Plan I</w:t>
            </w:r>
          </w:p>
        </w:tc>
        <w:tc>
          <w:tcPr>
            <w:tcW w:w="4680" w:type="dxa"/>
          </w:tcPr>
          <w:p w14:paraId="03D5E930" w14:textId="77777777" w:rsidR="00E4268F" w:rsidRDefault="00E4268F" w:rsidP="0050081E">
            <w:pPr>
              <w:jc w:val="center"/>
              <w:rPr>
                <w:color w:val="000000" w:themeColor="text1"/>
                <w:sz w:val="20"/>
                <w:szCs w:val="20"/>
              </w:rPr>
            </w:pPr>
            <w:r>
              <w:rPr>
                <w:color w:val="000000" w:themeColor="text1"/>
                <w:sz w:val="20"/>
                <w:szCs w:val="20"/>
              </w:rPr>
              <w:t>1.</w:t>
            </w:r>
            <w:r w:rsidR="00520499">
              <w:rPr>
                <w:color w:val="000000" w:themeColor="text1"/>
                <w:sz w:val="20"/>
                <w:szCs w:val="20"/>
              </w:rPr>
              <w:t>5</w:t>
            </w:r>
            <w:r>
              <w:rPr>
                <w:color w:val="000000" w:themeColor="text1"/>
                <w:sz w:val="20"/>
                <w:szCs w:val="20"/>
              </w:rPr>
              <w:t>% p.a.</w:t>
            </w:r>
          </w:p>
          <w:p w14:paraId="405F8F3C" w14:textId="234AC5A7" w:rsidR="00520499" w:rsidRPr="00C70694" w:rsidRDefault="00362618" w:rsidP="0050081E">
            <w:pPr>
              <w:jc w:val="center"/>
              <w:rPr>
                <w:color w:val="000000" w:themeColor="text1"/>
                <w:sz w:val="20"/>
                <w:szCs w:val="20"/>
              </w:rPr>
            </w:pPr>
            <w:r>
              <w:rPr>
                <w:color w:val="000000" w:themeColor="text1"/>
                <w:sz w:val="20"/>
                <w:szCs w:val="20"/>
              </w:rPr>
              <w:t>1.5</w:t>
            </w:r>
            <w:r w:rsidR="00520499">
              <w:rPr>
                <w:color w:val="000000" w:themeColor="text1"/>
                <w:sz w:val="20"/>
                <w:szCs w:val="20"/>
              </w:rPr>
              <w:t>% p.a.</w:t>
            </w:r>
          </w:p>
        </w:tc>
      </w:tr>
      <w:bookmarkEnd w:id="0"/>
    </w:tbl>
    <w:p w14:paraId="76C6F5D6" w14:textId="77777777" w:rsidR="00C31AC8" w:rsidRPr="00C70694" w:rsidRDefault="00C31AC8" w:rsidP="00C31AC8">
      <w:pPr>
        <w:jc w:val="both"/>
        <w:rPr>
          <w:color w:val="000000" w:themeColor="text1"/>
          <w:sz w:val="20"/>
          <w:szCs w:val="20"/>
        </w:rPr>
      </w:pPr>
    </w:p>
    <w:p w14:paraId="49D1FB91" w14:textId="77777777"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14:paraId="17ACC803" w14:textId="77777777"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A81E8DD" w14:textId="77777777"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44CF54F4" w14:textId="77777777" w:rsidR="00C31AC8" w:rsidRDefault="00C31AC8" w:rsidP="00C31AC8">
      <w:pPr>
        <w:jc w:val="both"/>
        <w:rPr>
          <w:b/>
          <w:color w:val="000000" w:themeColor="text1"/>
          <w:sz w:val="20"/>
          <w:szCs w:val="20"/>
        </w:rPr>
      </w:pPr>
      <w:r>
        <w:rPr>
          <w:b/>
          <w:color w:val="000000" w:themeColor="text1"/>
          <w:sz w:val="20"/>
          <w:szCs w:val="20"/>
        </w:rPr>
        <w:t>Currency</w:t>
      </w:r>
    </w:p>
    <w:p w14:paraId="60FAF958" w14:textId="77777777"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14:paraId="173C839B" w14:textId="77777777"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14:paraId="07919499" w14:textId="77777777"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14:paraId="76FE6967" w14:textId="77777777"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14:paraId="191E7A9F" w14:textId="77777777"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14:paraId="4152F64F" w14:textId="77777777" w:rsidR="00C31AC8" w:rsidRPr="00C70694" w:rsidRDefault="00C31AC8" w:rsidP="00C31AC8">
      <w:pPr>
        <w:jc w:val="both"/>
        <w:rPr>
          <w:b/>
          <w:color w:val="000000" w:themeColor="text1"/>
          <w:sz w:val="20"/>
          <w:szCs w:val="20"/>
        </w:rPr>
      </w:pPr>
      <w:r w:rsidRPr="00C70694">
        <w:rPr>
          <w:b/>
          <w:color w:val="000000" w:themeColor="text1"/>
          <w:sz w:val="20"/>
          <w:szCs w:val="20"/>
        </w:rPr>
        <w:t>Returns</w:t>
      </w:r>
    </w:p>
    <w:p w14:paraId="26C018A8" w14:textId="77777777"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27EA459" w14:textId="77777777"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14:paraId="3F73B077" w14:textId="77777777"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14:paraId="54459FAB" w14:textId="77777777"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14:paraId="0E0B462E" w14:textId="77777777"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1900B21" w14:textId="77777777"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14:paraId="6E07E892" w14:textId="77777777"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0722558" w14:textId="77777777"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14:paraId="760F87FE" w14:textId="77777777"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14:paraId="4CE1121C" w14:textId="77777777"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7180994E" w14:textId="77777777"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14:paraId="6D863D12" w14:textId="77777777"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14:paraId="51E1BF91" w14:textId="77777777"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14:paraId="5C7F0A65" w14:textId="77777777"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0BEB40A" w14:textId="77777777"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14:paraId="7F0D93F5" w14:textId="77777777"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14:paraId="46F22446" w14:textId="77777777"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14:paraId="52667E73" w14:textId="77777777"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14:paraId="410DE6A2" w14:textId="77777777"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4D559B0F" w14:textId="77777777"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14:paraId="682A6FDB" w14:textId="77777777"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3F12037E" w14:textId="77777777"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14:paraId="311CD7EF" w14:textId="77777777"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14:paraId="3A94B987" w14:textId="77777777"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69E3161" w14:textId="77777777"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14:paraId="2DD93F10" w14:textId="77777777"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14:paraId="02552727" w14:textId="77777777"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17CBAA95" w14:textId="77777777" w:rsidR="000868DB" w:rsidRPr="000868DB" w:rsidRDefault="000868DB" w:rsidP="000868DB">
      <w:pPr>
        <w:jc w:val="both"/>
        <w:rPr>
          <w:color w:val="000000" w:themeColor="text1"/>
          <w:sz w:val="20"/>
          <w:szCs w:val="20"/>
        </w:rPr>
      </w:pPr>
    </w:p>
    <w:p w14:paraId="7B5BDE6F" w14:textId="77777777" w:rsidR="00FE7459" w:rsidRDefault="00FE7459" w:rsidP="00C46318">
      <w:pPr>
        <w:jc w:val="center"/>
        <w:rPr>
          <w:b/>
        </w:rPr>
      </w:pPr>
    </w:p>
    <w:p w14:paraId="0E714409" w14:textId="77777777" w:rsidR="00FE7459" w:rsidRDefault="00FE7459" w:rsidP="00C46318">
      <w:pPr>
        <w:jc w:val="center"/>
        <w:rPr>
          <w:b/>
        </w:rPr>
      </w:pPr>
    </w:p>
    <w:p w14:paraId="2A4BBC8D" w14:textId="77777777" w:rsidR="00FE7459" w:rsidRDefault="00FE7459" w:rsidP="00C46318">
      <w:pPr>
        <w:jc w:val="center"/>
        <w:rPr>
          <w:b/>
        </w:rPr>
      </w:pPr>
    </w:p>
    <w:p w14:paraId="368D384D" w14:textId="77777777" w:rsidR="00FE7459" w:rsidRDefault="00FE7459" w:rsidP="00C46318">
      <w:pPr>
        <w:jc w:val="center"/>
        <w:rPr>
          <w:b/>
        </w:rPr>
      </w:pPr>
    </w:p>
    <w:p w14:paraId="62B5BBF6" w14:textId="77777777" w:rsidR="00FE7459" w:rsidRDefault="00FE7459" w:rsidP="00C46318">
      <w:pPr>
        <w:jc w:val="center"/>
        <w:rPr>
          <w:b/>
        </w:rPr>
      </w:pPr>
    </w:p>
    <w:p w14:paraId="70F8ABF9" w14:textId="77777777" w:rsidR="00FE7459" w:rsidRDefault="00FE7459" w:rsidP="00C46318">
      <w:pPr>
        <w:jc w:val="center"/>
        <w:rPr>
          <w:b/>
        </w:rPr>
      </w:pPr>
    </w:p>
    <w:p w14:paraId="0EEA66F9" w14:textId="77777777"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76"/>
        <w:gridCol w:w="1134"/>
        <w:gridCol w:w="1156"/>
        <w:gridCol w:w="1433"/>
        <w:gridCol w:w="1434"/>
        <w:gridCol w:w="1215"/>
        <w:gridCol w:w="1177"/>
        <w:gridCol w:w="1036"/>
        <w:gridCol w:w="222"/>
      </w:tblGrid>
      <w:tr w:rsidR="00362618" w:rsidRPr="00D26650" w14:paraId="747C9F8C" w14:textId="77777777" w:rsidTr="00194A12">
        <w:trPr>
          <w:gridAfter w:val="1"/>
          <w:wAfter w:w="36" w:type="dxa"/>
          <w:trHeight w:val="509"/>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284032AE"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Year</w:t>
            </w:r>
          </w:p>
        </w:tc>
        <w:tc>
          <w:tcPr>
            <w:tcW w:w="1134" w:type="dxa"/>
            <w:vMerge w:val="restart"/>
            <w:tcBorders>
              <w:top w:val="single" w:sz="4" w:space="0" w:color="auto"/>
              <w:left w:val="nil"/>
              <w:bottom w:val="single" w:sz="4" w:space="0" w:color="000000"/>
              <w:right w:val="nil"/>
            </w:tcBorders>
            <w:shd w:val="clear" w:color="000000" w:fill="538DD5"/>
            <w:vAlign w:val="center"/>
            <w:hideMark/>
          </w:tcPr>
          <w:p w14:paraId="41E51600"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Net Returns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0C89E135"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Benchmark</w:t>
            </w:r>
          </w:p>
        </w:tc>
        <w:tc>
          <w:tcPr>
            <w:tcW w:w="1433" w:type="dxa"/>
            <w:vMerge w:val="restart"/>
            <w:tcBorders>
              <w:top w:val="single" w:sz="4" w:space="0" w:color="auto"/>
              <w:left w:val="nil"/>
              <w:bottom w:val="single" w:sz="4" w:space="0" w:color="000000"/>
              <w:right w:val="nil"/>
            </w:tcBorders>
            <w:shd w:val="clear" w:color="000000" w:fill="538DD5"/>
            <w:vAlign w:val="center"/>
            <w:hideMark/>
          </w:tcPr>
          <w:p w14:paraId="2091749D"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Composite 3 Yr Standard Deviation</w:t>
            </w:r>
          </w:p>
        </w:tc>
        <w:tc>
          <w:tcPr>
            <w:tcW w:w="1434" w:type="dxa"/>
            <w:vMerge w:val="restart"/>
            <w:tcBorders>
              <w:top w:val="single" w:sz="4" w:space="0" w:color="auto"/>
              <w:left w:val="nil"/>
              <w:bottom w:val="single" w:sz="4" w:space="0" w:color="000000"/>
              <w:right w:val="nil"/>
            </w:tcBorders>
            <w:shd w:val="clear" w:color="000000" w:fill="538DD5"/>
            <w:vAlign w:val="center"/>
            <w:hideMark/>
          </w:tcPr>
          <w:p w14:paraId="07337405"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Benchmark 3 Yr Standard Deviation</w:t>
            </w:r>
          </w:p>
        </w:tc>
        <w:tc>
          <w:tcPr>
            <w:tcW w:w="1215" w:type="dxa"/>
            <w:vMerge w:val="restart"/>
            <w:tcBorders>
              <w:top w:val="single" w:sz="4" w:space="0" w:color="auto"/>
              <w:left w:val="nil"/>
              <w:bottom w:val="single" w:sz="4" w:space="0" w:color="000000"/>
              <w:right w:val="nil"/>
            </w:tcBorders>
            <w:shd w:val="clear" w:color="000000" w:fill="538DD5"/>
            <w:vAlign w:val="center"/>
            <w:hideMark/>
          </w:tcPr>
          <w:p w14:paraId="5BF69425"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Number of Portfolios</w:t>
            </w:r>
          </w:p>
        </w:tc>
        <w:tc>
          <w:tcPr>
            <w:tcW w:w="1177" w:type="dxa"/>
            <w:vMerge w:val="restart"/>
            <w:tcBorders>
              <w:top w:val="single" w:sz="4" w:space="0" w:color="auto"/>
              <w:left w:val="nil"/>
              <w:bottom w:val="single" w:sz="4" w:space="0" w:color="000000"/>
              <w:right w:val="nil"/>
            </w:tcBorders>
            <w:shd w:val="clear" w:color="000000" w:fill="538DD5"/>
            <w:vAlign w:val="center"/>
            <w:hideMark/>
          </w:tcPr>
          <w:p w14:paraId="1D9E2F5A"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Composite Assets</w:t>
            </w:r>
          </w:p>
        </w:tc>
        <w:tc>
          <w:tcPr>
            <w:tcW w:w="1036"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588B565A"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Firm Assets</w:t>
            </w:r>
          </w:p>
        </w:tc>
      </w:tr>
      <w:tr w:rsidR="00362618" w:rsidRPr="00D26650" w14:paraId="719950CC"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6C01AA6E"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16F41F72"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2E671808"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4411A68D"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742F392D"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52B157E7"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788609C3"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single" w:sz="4" w:space="0" w:color="auto"/>
            </w:tcBorders>
            <w:vAlign w:val="center"/>
            <w:hideMark/>
          </w:tcPr>
          <w:p w14:paraId="49317DAB"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0AAEDE78"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D26650" w14:paraId="45A7020A" w14:textId="77777777" w:rsidTr="00194A12">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21BD8C96"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7FC70E4F"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127CF945"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5F737640"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6B8C5934"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02470593"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79AD783E"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1036" w:type="dxa"/>
            <w:vMerge/>
            <w:tcBorders>
              <w:top w:val="single" w:sz="4" w:space="0" w:color="auto"/>
              <w:left w:val="nil"/>
              <w:bottom w:val="single" w:sz="4" w:space="0" w:color="000000"/>
              <w:right w:val="single" w:sz="4" w:space="0" w:color="auto"/>
            </w:tcBorders>
            <w:vAlign w:val="center"/>
            <w:hideMark/>
          </w:tcPr>
          <w:p w14:paraId="0EEAEA4D" w14:textId="77777777" w:rsidR="00362618" w:rsidRPr="00D26650"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52B3542"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3ABA24D3"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3306040A"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FY16</w:t>
            </w:r>
          </w:p>
        </w:tc>
        <w:tc>
          <w:tcPr>
            <w:tcW w:w="1134" w:type="dxa"/>
            <w:tcBorders>
              <w:top w:val="nil"/>
              <w:left w:val="nil"/>
              <w:bottom w:val="nil"/>
              <w:right w:val="nil"/>
            </w:tcBorders>
            <w:shd w:val="clear" w:color="000000" w:fill="FFFFFF"/>
            <w:noWrap/>
            <w:vAlign w:val="center"/>
            <w:hideMark/>
          </w:tcPr>
          <w:p w14:paraId="08D5B54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4.8%</w:t>
            </w:r>
          </w:p>
        </w:tc>
        <w:tc>
          <w:tcPr>
            <w:tcW w:w="1039" w:type="dxa"/>
            <w:tcBorders>
              <w:top w:val="nil"/>
              <w:left w:val="nil"/>
              <w:bottom w:val="nil"/>
              <w:right w:val="nil"/>
            </w:tcBorders>
            <w:shd w:val="clear" w:color="000000" w:fill="FFFFFF"/>
            <w:noWrap/>
            <w:vAlign w:val="center"/>
            <w:hideMark/>
          </w:tcPr>
          <w:p w14:paraId="0997F66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5.2%</w:t>
            </w:r>
          </w:p>
        </w:tc>
        <w:tc>
          <w:tcPr>
            <w:tcW w:w="1433" w:type="dxa"/>
            <w:tcBorders>
              <w:top w:val="nil"/>
              <w:left w:val="nil"/>
              <w:bottom w:val="nil"/>
              <w:right w:val="nil"/>
            </w:tcBorders>
            <w:shd w:val="clear" w:color="000000" w:fill="FFFFFF"/>
            <w:noWrap/>
            <w:vAlign w:val="center"/>
            <w:hideMark/>
          </w:tcPr>
          <w:p w14:paraId="25D49B32"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1.0%</w:t>
            </w:r>
          </w:p>
        </w:tc>
        <w:tc>
          <w:tcPr>
            <w:tcW w:w="1434" w:type="dxa"/>
            <w:tcBorders>
              <w:top w:val="nil"/>
              <w:left w:val="nil"/>
              <w:bottom w:val="nil"/>
              <w:right w:val="nil"/>
            </w:tcBorders>
            <w:shd w:val="clear" w:color="000000" w:fill="FFFFFF"/>
            <w:noWrap/>
            <w:vAlign w:val="center"/>
            <w:hideMark/>
          </w:tcPr>
          <w:p w14:paraId="6852957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0.5%</w:t>
            </w:r>
          </w:p>
        </w:tc>
        <w:tc>
          <w:tcPr>
            <w:tcW w:w="1215" w:type="dxa"/>
            <w:tcBorders>
              <w:top w:val="nil"/>
              <w:left w:val="nil"/>
              <w:bottom w:val="nil"/>
              <w:right w:val="nil"/>
            </w:tcBorders>
            <w:shd w:val="clear" w:color="000000" w:fill="FFFFFF"/>
            <w:noWrap/>
            <w:vAlign w:val="center"/>
            <w:hideMark/>
          </w:tcPr>
          <w:p w14:paraId="433D014C"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16679F3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1,204</w:t>
            </w:r>
          </w:p>
        </w:tc>
        <w:tc>
          <w:tcPr>
            <w:tcW w:w="1036" w:type="dxa"/>
            <w:tcBorders>
              <w:top w:val="nil"/>
              <w:left w:val="nil"/>
              <w:bottom w:val="nil"/>
              <w:right w:val="single" w:sz="4" w:space="0" w:color="auto"/>
            </w:tcBorders>
            <w:shd w:val="clear" w:color="000000" w:fill="FFFFFF"/>
            <w:noWrap/>
            <w:vAlign w:val="center"/>
            <w:hideMark/>
          </w:tcPr>
          <w:p w14:paraId="2054F72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62,295</w:t>
            </w:r>
          </w:p>
        </w:tc>
        <w:tc>
          <w:tcPr>
            <w:tcW w:w="36" w:type="dxa"/>
            <w:vAlign w:val="center"/>
            <w:hideMark/>
          </w:tcPr>
          <w:p w14:paraId="769B312B"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376C7367"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12238334"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FY17</w:t>
            </w:r>
          </w:p>
        </w:tc>
        <w:tc>
          <w:tcPr>
            <w:tcW w:w="1134" w:type="dxa"/>
            <w:tcBorders>
              <w:top w:val="nil"/>
              <w:left w:val="nil"/>
              <w:bottom w:val="nil"/>
              <w:right w:val="nil"/>
            </w:tcBorders>
            <w:shd w:val="clear" w:color="000000" w:fill="FFFFFF"/>
            <w:noWrap/>
            <w:vAlign w:val="center"/>
            <w:hideMark/>
          </w:tcPr>
          <w:p w14:paraId="776D1F7B"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6.0%</w:t>
            </w:r>
          </w:p>
        </w:tc>
        <w:tc>
          <w:tcPr>
            <w:tcW w:w="1039" w:type="dxa"/>
            <w:tcBorders>
              <w:top w:val="nil"/>
              <w:left w:val="nil"/>
              <w:bottom w:val="nil"/>
              <w:right w:val="nil"/>
            </w:tcBorders>
            <w:shd w:val="clear" w:color="000000" w:fill="FFFFFF"/>
            <w:noWrap/>
            <w:vAlign w:val="center"/>
            <w:hideMark/>
          </w:tcPr>
          <w:p w14:paraId="305D975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3.1%</w:t>
            </w:r>
          </w:p>
        </w:tc>
        <w:tc>
          <w:tcPr>
            <w:tcW w:w="1433" w:type="dxa"/>
            <w:tcBorders>
              <w:top w:val="nil"/>
              <w:left w:val="nil"/>
              <w:bottom w:val="nil"/>
              <w:right w:val="nil"/>
            </w:tcBorders>
            <w:shd w:val="clear" w:color="000000" w:fill="FFFFFF"/>
            <w:noWrap/>
            <w:vAlign w:val="center"/>
            <w:hideMark/>
          </w:tcPr>
          <w:p w14:paraId="118490F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0.8%</w:t>
            </w:r>
          </w:p>
        </w:tc>
        <w:tc>
          <w:tcPr>
            <w:tcW w:w="1434" w:type="dxa"/>
            <w:tcBorders>
              <w:top w:val="nil"/>
              <w:left w:val="nil"/>
              <w:bottom w:val="nil"/>
              <w:right w:val="nil"/>
            </w:tcBorders>
            <w:shd w:val="clear" w:color="000000" w:fill="FFFFFF"/>
            <w:noWrap/>
            <w:vAlign w:val="center"/>
            <w:hideMark/>
          </w:tcPr>
          <w:p w14:paraId="25BB41A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1BD38F2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1E275D9A"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1,585</w:t>
            </w:r>
          </w:p>
        </w:tc>
        <w:tc>
          <w:tcPr>
            <w:tcW w:w="1036" w:type="dxa"/>
            <w:tcBorders>
              <w:top w:val="nil"/>
              <w:left w:val="nil"/>
              <w:bottom w:val="nil"/>
              <w:right w:val="single" w:sz="4" w:space="0" w:color="auto"/>
            </w:tcBorders>
            <w:shd w:val="clear" w:color="000000" w:fill="FFFFFF"/>
            <w:noWrap/>
            <w:vAlign w:val="center"/>
            <w:hideMark/>
          </w:tcPr>
          <w:p w14:paraId="673EAAA5"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76,298</w:t>
            </w:r>
          </w:p>
        </w:tc>
        <w:tc>
          <w:tcPr>
            <w:tcW w:w="36" w:type="dxa"/>
            <w:vAlign w:val="center"/>
            <w:hideMark/>
          </w:tcPr>
          <w:p w14:paraId="6A2563A4"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0716AF3B"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569414AD"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FY18</w:t>
            </w:r>
          </w:p>
        </w:tc>
        <w:tc>
          <w:tcPr>
            <w:tcW w:w="1134" w:type="dxa"/>
            <w:tcBorders>
              <w:top w:val="nil"/>
              <w:left w:val="nil"/>
              <w:bottom w:val="nil"/>
              <w:right w:val="nil"/>
            </w:tcBorders>
            <w:shd w:val="clear" w:color="000000" w:fill="FFFFFF"/>
            <w:noWrap/>
            <w:vAlign w:val="center"/>
            <w:hideMark/>
          </w:tcPr>
          <w:p w14:paraId="09EA1E0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4.6%</w:t>
            </w:r>
          </w:p>
        </w:tc>
        <w:tc>
          <w:tcPr>
            <w:tcW w:w="1039" w:type="dxa"/>
            <w:tcBorders>
              <w:top w:val="nil"/>
              <w:left w:val="nil"/>
              <w:bottom w:val="nil"/>
              <w:right w:val="nil"/>
            </w:tcBorders>
            <w:shd w:val="clear" w:color="000000" w:fill="FFFFFF"/>
            <w:noWrap/>
            <w:vAlign w:val="center"/>
            <w:hideMark/>
          </w:tcPr>
          <w:p w14:paraId="758E723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2.5%</w:t>
            </w:r>
          </w:p>
        </w:tc>
        <w:tc>
          <w:tcPr>
            <w:tcW w:w="1433" w:type="dxa"/>
            <w:tcBorders>
              <w:top w:val="nil"/>
              <w:left w:val="nil"/>
              <w:bottom w:val="nil"/>
              <w:right w:val="nil"/>
            </w:tcBorders>
            <w:shd w:val="clear" w:color="000000" w:fill="FFFFFF"/>
            <w:noWrap/>
            <w:vAlign w:val="center"/>
            <w:hideMark/>
          </w:tcPr>
          <w:p w14:paraId="74C198D9"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0.3%</w:t>
            </w:r>
          </w:p>
        </w:tc>
        <w:tc>
          <w:tcPr>
            <w:tcW w:w="1434" w:type="dxa"/>
            <w:tcBorders>
              <w:top w:val="nil"/>
              <w:left w:val="nil"/>
              <w:bottom w:val="nil"/>
              <w:right w:val="nil"/>
            </w:tcBorders>
            <w:shd w:val="clear" w:color="000000" w:fill="FFFFFF"/>
            <w:noWrap/>
            <w:vAlign w:val="center"/>
            <w:hideMark/>
          </w:tcPr>
          <w:p w14:paraId="4211C56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0.5%</w:t>
            </w:r>
          </w:p>
        </w:tc>
        <w:tc>
          <w:tcPr>
            <w:tcW w:w="1215" w:type="dxa"/>
            <w:tcBorders>
              <w:top w:val="nil"/>
              <w:left w:val="nil"/>
              <w:bottom w:val="nil"/>
              <w:right w:val="nil"/>
            </w:tcBorders>
            <w:shd w:val="clear" w:color="000000" w:fill="FFFFFF"/>
            <w:noWrap/>
            <w:vAlign w:val="center"/>
            <w:hideMark/>
          </w:tcPr>
          <w:p w14:paraId="3ECFC58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43D9D19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2,391</w:t>
            </w:r>
          </w:p>
        </w:tc>
        <w:tc>
          <w:tcPr>
            <w:tcW w:w="1036" w:type="dxa"/>
            <w:tcBorders>
              <w:top w:val="nil"/>
              <w:left w:val="nil"/>
              <w:bottom w:val="nil"/>
              <w:right w:val="single" w:sz="4" w:space="0" w:color="auto"/>
            </w:tcBorders>
            <w:shd w:val="clear" w:color="000000" w:fill="FFFFFF"/>
            <w:noWrap/>
            <w:vAlign w:val="center"/>
            <w:hideMark/>
          </w:tcPr>
          <w:p w14:paraId="1649756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82,197</w:t>
            </w:r>
          </w:p>
        </w:tc>
        <w:tc>
          <w:tcPr>
            <w:tcW w:w="36" w:type="dxa"/>
            <w:vAlign w:val="center"/>
            <w:hideMark/>
          </w:tcPr>
          <w:p w14:paraId="1B28CB94"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55F3677E"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C4D2255"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FY19</w:t>
            </w:r>
          </w:p>
        </w:tc>
        <w:tc>
          <w:tcPr>
            <w:tcW w:w="1134" w:type="dxa"/>
            <w:tcBorders>
              <w:top w:val="nil"/>
              <w:left w:val="nil"/>
              <w:bottom w:val="nil"/>
              <w:right w:val="nil"/>
            </w:tcBorders>
            <w:shd w:val="clear" w:color="000000" w:fill="FFFFFF"/>
            <w:noWrap/>
            <w:vAlign w:val="center"/>
            <w:hideMark/>
          </w:tcPr>
          <w:p w14:paraId="062ADDB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6.6%</w:t>
            </w:r>
          </w:p>
        </w:tc>
        <w:tc>
          <w:tcPr>
            <w:tcW w:w="1039" w:type="dxa"/>
            <w:tcBorders>
              <w:top w:val="nil"/>
              <w:left w:val="nil"/>
              <w:bottom w:val="nil"/>
              <w:right w:val="nil"/>
            </w:tcBorders>
            <w:shd w:val="clear" w:color="000000" w:fill="FFFFFF"/>
            <w:noWrap/>
            <w:vAlign w:val="center"/>
            <w:hideMark/>
          </w:tcPr>
          <w:p w14:paraId="3587755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3.8%</w:t>
            </w:r>
          </w:p>
        </w:tc>
        <w:tc>
          <w:tcPr>
            <w:tcW w:w="1433" w:type="dxa"/>
            <w:tcBorders>
              <w:top w:val="nil"/>
              <w:left w:val="nil"/>
              <w:bottom w:val="nil"/>
              <w:right w:val="nil"/>
            </w:tcBorders>
            <w:shd w:val="clear" w:color="000000" w:fill="FFFFFF"/>
            <w:noWrap/>
            <w:vAlign w:val="center"/>
            <w:hideMark/>
          </w:tcPr>
          <w:p w14:paraId="28AE551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0.4%</w:t>
            </w:r>
          </w:p>
        </w:tc>
        <w:tc>
          <w:tcPr>
            <w:tcW w:w="1434" w:type="dxa"/>
            <w:tcBorders>
              <w:top w:val="nil"/>
              <w:left w:val="nil"/>
              <w:bottom w:val="nil"/>
              <w:right w:val="nil"/>
            </w:tcBorders>
            <w:shd w:val="clear" w:color="000000" w:fill="FFFFFF"/>
            <w:noWrap/>
            <w:vAlign w:val="center"/>
            <w:hideMark/>
          </w:tcPr>
          <w:p w14:paraId="43041BB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0.3%</w:t>
            </w:r>
          </w:p>
        </w:tc>
        <w:tc>
          <w:tcPr>
            <w:tcW w:w="1215" w:type="dxa"/>
            <w:tcBorders>
              <w:top w:val="nil"/>
              <w:left w:val="nil"/>
              <w:bottom w:val="nil"/>
              <w:right w:val="nil"/>
            </w:tcBorders>
            <w:shd w:val="clear" w:color="000000" w:fill="FFFFFF"/>
            <w:noWrap/>
            <w:vAlign w:val="center"/>
            <w:hideMark/>
          </w:tcPr>
          <w:p w14:paraId="0FA72D32"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1B7D8D1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2,917</w:t>
            </w:r>
          </w:p>
        </w:tc>
        <w:tc>
          <w:tcPr>
            <w:tcW w:w="1036" w:type="dxa"/>
            <w:tcBorders>
              <w:top w:val="nil"/>
              <w:left w:val="nil"/>
              <w:bottom w:val="nil"/>
              <w:right w:val="single" w:sz="4" w:space="0" w:color="auto"/>
            </w:tcBorders>
            <w:shd w:val="clear" w:color="000000" w:fill="FFFFFF"/>
            <w:noWrap/>
            <w:vAlign w:val="center"/>
            <w:hideMark/>
          </w:tcPr>
          <w:p w14:paraId="3A9B62FC"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84,050</w:t>
            </w:r>
          </w:p>
        </w:tc>
        <w:tc>
          <w:tcPr>
            <w:tcW w:w="36" w:type="dxa"/>
            <w:vAlign w:val="center"/>
            <w:hideMark/>
          </w:tcPr>
          <w:p w14:paraId="76312207"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5FFCCF13"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75D63DD6"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FY20</w:t>
            </w:r>
          </w:p>
        </w:tc>
        <w:tc>
          <w:tcPr>
            <w:tcW w:w="1134" w:type="dxa"/>
            <w:tcBorders>
              <w:top w:val="nil"/>
              <w:left w:val="nil"/>
              <w:bottom w:val="nil"/>
              <w:right w:val="nil"/>
            </w:tcBorders>
            <w:shd w:val="clear" w:color="000000" w:fill="FFFFFF"/>
            <w:noWrap/>
            <w:vAlign w:val="center"/>
            <w:hideMark/>
          </w:tcPr>
          <w:p w14:paraId="370F3E9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7.3%</w:t>
            </w:r>
          </w:p>
        </w:tc>
        <w:tc>
          <w:tcPr>
            <w:tcW w:w="1039" w:type="dxa"/>
            <w:tcBorders>
              <w:top w:val="nil"/>
              <w:left w:val="nil"/>
              <w:bottom w:val="nil"/>
              <w:right w:val="nil"/>
            </w:tcBorders>
            <w:shd w:val="clear" w:color="000000" w:fill="FFFFFF"/>
            <w:noWrap/>
            <w:vAlign w:val="center"/>
            <w:hideMark/>
          </w:tcPr>
          <w:p w14:paraId="5EE2013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6.6%</w:t>
            </w:r>
          </w:p>
        </w:tc>
        <w:tc>
          <w:tcPr>
            <w:tcW w:w="1433" w:type="dxa"/>
            <w:tcBorders>
              <w:top w:val="nil"/>
              <w:left w:val="nil"/>
              <w:bottom w:val="nil"/>
              <w:right w:val="nil"/>
            </w:tcBorders>
            <w:shd w:val="clear" w:color="000000" w:fill="FFFFFF"/>
            <w:noWrap/>
            <w:vAlign w:val="center"/>
            <w:hideMark/>
          </w:tcPr>
          <w:p w14:paraId="1F56C387"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0.6%</w:t>
            </w:r>
          </w:p>
        </w:tc>
        <w:tc>
          <w:tcPr>
            <w:tcW w:w="1434" w:type="dxa"/>
            <w:tcBorders>
              <w:top w:val="nil"/>
              <w:left w:val="nil"/>
              <w:bottom w:val="nil"/>
              <w:right w:val="nil"/>
            </w:tcBorders>
            <w:shd w:val="clear" w:color="000000" w:fill="FFFFFF"/>
            <w:noWrap/>
            <w:vAlign w:val="center"/>
            <w:hideMark/>
          </w:tcPr>
          <w:p w14:paraId="5E97CC43"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0084055A"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63CE0D75"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7,709</w:t>
            </w:r>
          </w:p>
        </w:tc>
        <w:tc>
          <w:tcPr>
            <w:tcW w:w="1036" w:type="dxa"/>
            <w:tcBorders>
              <w:top w:val="nil"/>
              <w:left w:val="nil"/>
              <w:bottom w:val="nil"/>
              <w:right w:val="single" w:sz="4" w:space="0" w:color="auto"/>
            </w:tcBorders>
            <w:shd w:val="clear" w:color="000000" w:fill="FFFFFF"/>
            <w:noWrap/>
            <w:vAlign w:val="center"/>
            <w:hideMark/>
          </w:tcPr>
          <w:p w14:paraId="72E73172"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117,194</w:t>
            </w:r>
          </w:p>
        </w:tc>
        <w:tc>
          <w:tcPr>
            <w:tcW w:w="36" w:type="dxa"/>
            <w:vAlign w:val="center"/>
            <w:hideMark/>
          </w:tcPr>
          <w:p w14:paraId="2A60D5F5"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5E20A99E"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0A0F927"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FY21</w:t>
            </w:r>
          </w:p>
        </w:tc>
        <w:tc>
          <w:tcPr>
            <w:tcW w:w="1134" w:type="dxa"/>
            <w:tcBorders>
              <w:top w:val="nil"/>
              <w:left w:val="nil"/>
              <w:bottom w:val="nil"/>
              <w:right w:val="nil"/>
            </w:tcBorders>
            <w:shd w:val="clear" w:color="000000" w:fill="FFFFFF"/>
            <w:noWrap/>
            <w:vAlign w:val="center"/>
            <w:hideMark/>
          </w:tcPr>
          <w:p w14:paraId="3A82FA33"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4.8%</w:t>
            </w:r>
          </w:p>
        </w:tc>
        <w:tc>
          <w:tcPr>
            <w:tcW w:w="1039" w:type="dxa"/>
            <w:tcBorders>
              <w:top w:val="nil"/>
              <w:left w:val="nil"/>
              <w:bottom w:val="nil"/>
              <w:right w:val="nil"/>
            </w:tcBorders>
            <w:shd w:val="clear" w:color="000000" w:fill="FFFFFF"/>
            <w:noWrap/>
            <w:vAlign w:val="center"/>
            <w:hideMark/>
          </w:tcPr>
          <w:p w14:paraId="4DC556BC"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3.6%</w:t>
            </w:r>
          </w:p>
        </w:tc>
        <w:tc>
          <w:tcPr>
            <w:tcW w:w="1433" w:type="dxa"/>
            <w:tcBorders>
              <w:top w:val="nil"/>
              <w:left w:val="nil"/>
              <w:bottom w:val="nil"/>
              <w:right w:val="nil"/>
            </w:tcBorders>
            <w:shd w:val="clear" w:color="000000" w:fill="FFFFFF"/>
            <w:noWrap/>
            <w:vAlign w:val="center"/>
            <w:hideMark/>
          </w:tcPr>
          <w:p w14:paraId="269D584B"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0.4%</w:t>
            </w:r>
          </w:p>
        </w:tc>
        <w:tc>
          <w:tcPr>
            <w:tcW w:w="1434" w:type="dxa"/>
            <w:tcBorders>
              <w:top w:val="nil"/>
              <w:left w:val="nil"/>
              <w:bottom w:val="nil"/>
              <w:right w:val="nil"/>
            </w:tcBorders>
            <w:shd w:val="clear" w:color="000000" w:fill="FFFFFF"/>
            <w:noWrap/>
            <w:vAlign w:val="center"/>
            <w:hideMark/>
          </w:tcPr>
          <w:p w14:paraId="7D51019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0.3%</w:t>
            </w:r>
          </w:p>
        </w:tc>
        <w:tc>
          <w:tcPr>
            <w:tcW w:w="1215" w:type="dxa"/>
            <w:tcBorders>
              <w:top w:val="nil"/>
              <w:left w:val="nil"/>
              <w:bottom w:val="nil"/>
              <w:right w:val="nil"/>
            </w:tcBorders>
            <w:shd w:val="clear" w:color="000000" w:fill="FFFFFF"/>
            <w:noWrap/>
            <w:vAlign w:val="center"/>
            <w:hideMark/>
          </w:tcPr>
          <w:p w14:paraId="27B727F2"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38842EFB"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8,395</w:t>
            </w:r>
          </w:p>
        </w:tc>
        <w:tc>
          <w:tcPr>
            <w:tcW w:w="1036" w:type="dxa"/>
            <w:tcBorders>
              <w:top w:val="nil"/>
              <w:left w:val="nil"/>
              <w:bottom w:val="nil"/>
              <w:right w:val="single" w:sz="4" w:space="0" w:color="auto"/>
            </w:tcBorders>
            <w:shd w:val="clear" w:color="000000" w:fill="FFFFFF"/>
            <w:noWrap/>
            <w:vAlign w:val="center"/>
            <w:hideMark/>
          </w:tcPr>
          <w:p w14:paraId="420B124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163,938</w:t>
            </w:r>
          </w:p>
        </w:tc>
        <w:tc>
          <w:tcPr>
            <w:tcW w:w="36" w:type="dxa"/>
            <w:vAlign w:val="center"/>
            <w:hideMark/>
          </w:tcPr>
          <w:p w14:paraId="3DC8DF05"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5810837F"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2617F455"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FY22</w:t>
            </w:r>
          </w:p>
        </w:tc>
        <w:tc>
          <w:tcPr>
            <w:tcW w:w="1134" w:type="dxa"/>
            <w:tcBorders>
              <w:top w:val="nil"/>
              <w:left w:val="nil"/>
              <w:bottom w:val="nil"/>
              <w:right w:val="nil"/>
            </w:tcBorders>
            <w:shd w:val="clear" w:color="000000" w:fill="FFFFFF"/>
            <w:noWrap/>
            <w:vAlign w:val="center"/>
            <w:hideMark/>
          </w:tcPr>
          <w:p w14:paraId="000523D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6.4%</w:t>
            </w:r>
          </w:p>
        </w:tc>
        <w:tc>
          <w:tcPr>
            <w:tcW w:w="1039" w:type="dxa"/>
            <w:tcBorders>
              <w:top w:val="nil"/>
              <w:left w:val="nil"/>
              <w:bottom w:val="nil"/>
              <w:right w:val="nil"/>
            </w:tcBorders>
            <w:shd w:val="clear" w:color="000000" w:fill="FFFFFF"/>
            <w:noWrap/>
            <w:vAlign w:val="center"/>
            <w:hideMark/>
          </w:tcPr>
          <w:p w14:paraId="603DBDF5"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3.4%</w:t>
            </w:r>
          </w:p>
        </w:tc>
        <w:tc>
          <w:tcPr>
            <w:tcW w:w="1433" w:type="dxa"/>
            <w:tcBorders>
              <w:top w:val="nil"/>
              <w:left w:val="nil"/>
              <w:bottom w:val="nil"/>
              <w:right w:val="nil"/>
            </w:tcBorders>
            <w:shd w:val="clear" w:color="000000" w:fill="FFFFFF"/>
            <w:noWrap/>
            <w:vAlign w:val="center"/>
            <w:hideMark/>
          </w:tcPr>
          <w:p w14:paraId="3BAD56B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0.3%</w:t>
            </w:r>
          </w:p>
        </w:tc>
        <w:tc>
          <w:tcPr>
            <w:tcW w:w="1434" w:type="dxa"/>
            <w:tcBorders>
              <w:top w:val="nil"/>
              <w:left w:val="nil"/>
              <w:bottom w:val="nil"/>
              <w:right w:val="nil"/>
            </w:tcBorders>
            <w:shd w:val="clear" w:color="000000" w:fill="FFFFFF"/>
            <w:noWrap/>
            <w:vAlign w:val="center"/>
            <w:hideMark/>
          </w:tcPr>
          <w:p w14:paraId="03E3A137"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0.4%</w:t>
            </w:r>
          </w:p>
        </w:tc>
        <w:tc>
          <w:tcPr>
            <w:tcW w:w="1215" w:type="dxa"/>
            <w:tcBorders>
              <w:top w:val="nil"/>
              <w:left w:val="nil"/>
              <w:bottom w:val="nil"/>
              <w:right w:val="nil"/>
            </w:tcBorders>
            <w:shd w:val="clear" w:color="000000" w:fill="FFFFFF"/>
            <w:noWrap/>
            <w:vAlign w:val="center"/>
            <w:hideMark/>
          </w:tcPr>
          <w:p w14:paraId="4EAC7772"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496F40A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13,185</w:t>
            </w:r>
          </w:p>
        </w:tc>
        <w:tc>
          <w:tcPr>
            <w:tcW w:w="1036" w:type="dxa"/>
            <w:tcBorders>
              <w:top w:val="nil"/>
              <w:left w:val="nil"/>
              <w:bottom w:val="nil"/>
              <w:right w:val="single" w:sz="4" w:space="0" w:color="auto"/>
            </w:tcBorders>
            <w:shd w:val="clear" w:color="000000" w:fill="FFFFFF"/>
            <w:noWrap/>
            <w:vAlign w:val="center"/>
            <w:hideMark/>
          </w:tcPr>
          <w:p w14:paraId="4C104A9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195,809</w:t>
            </w:r>
          </w:p>
        </w:tc>
        <w:tc>
          <w:tcPr>
            <w:tcW w:w="36" w:type="dxa"/>
            <w:vAlign w:val="center"/>
            <w:hideMark/>
          </w:tcPr>
          <w:p w14:paraId="280B6438"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1B16081E"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C918019"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FY23</w:t>
            </w:r>
          </w:p>
        </w:tc>
        <w:tc>
          <w:tcPr>
            <w:tcW w:w="1134" w:type="dxa"/>
            <w:tcBorders>
              <w:top w:val="nil"/>
              <w:left w:val="nil"/>
              <w:bottom w:val="nil"/>
              <w:right w:val="nil"/>
            </w:tcBorders>
            <w:shd w:val="clear" w:color="000000" w:fill="FFFFFF"/>
            <w:noWrap/>
            <w:vAlign w:val="center"/>
            <w:hideMark/>
          </w:tcPr>
          <w:p w14:paraId="44EBF435"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9.7%</w:t>
            </w:r>
          </w:p>
        </w:tc>
        <w:tc>
          <w:tcPr>
            <w:tcW w:w="1039" w:type="dxa"/>
            <w:tcBorders>
              <w:top w:val="nil"/>
              <w:left w:val="nil"/>
              <w:bottom w:val="nil"/>
              <w:right w:val="nil"/>
            </w:tcBorders>
            <w:shd w:val="clear" w:color="000000" w:fill="FFFFFF"/>
            <w:noWrap/>
            <w:vAlign w:val="center"/>
            <w:hideMark/>
          </w:tcPr>
          <w:p w14:paraId="2B0466C7"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6.2%</w:t>
            </w:r>
          </w:p>
        </w:tc>
        <w:tc>
          <w:tcPr>
            <w:tcW w:w="1433" w:type="dxa"/>
            <w:tcBorders>
              <w:top w:val="nil"/>
              <w:left w:val="nil"/>
              <w:bottom w:val="nil"/>
              <w:right w:val="nil"/>
            </w:tcBorders>
            <w:shd w:val="clear" w:color="000000" w:fill="FFFFFF"/>
            <w:noWrap/>
            <w:vAlign w:val="center"/>
            <w:hideMark/>
          </w:tcPr>
          <w:p w14:paraId="62E7ABBE"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1.0%</w:t>
            </w:r>
          </w:p>
        </w:tc>
        <w:tc>
          <w:tcPr>
            <w:tcW w:w="1434" w:type="dxa"/>
            <w:tcBorders>
              <w:top w:val="nil"/>
              <w:left w:val="nil"/>
              <w:bottom w:val="nil"/>
              <w:right w:val="nil"/>
            </w:tcBorders>
            <w:shd w:val="clear" w:color="000000" w:fill="FFFFFF"/>
            <w:noWrap/>
            <w:vAlign w:val="center"/>
            <w:hideMark/>
          </w:tcPr>
          <w:p w14:paraId="6CB494DA"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0.6%</w:t>
            </w:r>
          </w:p>
        </w:tc>
        <w:tc>
          <w:tcPr>
            <w:tcW w:w="1215" w:type="dxa"/>
            <w:tcBorders>
              <w:top w:val="nil"/>
              <w:left w:val="nil"/>
              <w:bottom w:val="nil"/>
              <w:right w:val="nil"/>
            </w:tcBorders>
            <w:shd w:val="clear" w:color="000000" w:fill="FFFFFF"/>
            <w:noWrap/>
            <w:vAlign w:val="center"/>
            <w:hideMark/>
          </w:tcPr>
          <w:p w14:paraId="66BF608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56E84768"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8,364</w:t>
            </w:r>
          </w:p>
        </w:tc>
        <w:tc>
          <w:tcPr>
            <w:tcW w:w="1036" w:type="dxa"/>
            <w:tcBorders>
              <w:top w:val="nil"/>
              <w:left w:val="nil"/>
              <w:bottom w:val="nil"/>
              <w:right w:val="single" w:sz="4" w:space="0" w:color="auto"/>
            </w:tcBorders>
            <w:shd w:val="clear" w:color="000000" w:fill="FFFFFF"/>
            <w:noWrap/>
            <w:vAlign w:val="center"/>
            <w:hideMark/>
          </w:tcPr>
          <w:p w14:paraId="28084B7B"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235,912</w:t>
            </w:r>
          </w:p>
        </w:tc>
        <w:tc>
          <w:tcPr>
            <w:tcW w:w="36" w:type="dxa"/>
            <w:vAlign w:val="center"/>
            <w:hideMark/>
          </w:tcPr>
          <w:p w14:paraId="61447A55"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2132243D"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37421654"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FY24</w:t>
            </w:r>
          </w:p>
        </w:tc>
        <w:tc>
          <w:tcPr>
            <w:tcW w:w="1134" w:type="dxa"/>
            <w:tcBorders>
              <w:top w:val="nil"/>
              <w:left w:val="nil"/>
              <w:bottom w:val="nil"/>
              <w:right w:val="nil"/>
            </w:tcBorders>
            <w:shd w:val="clear" w:color="000000" w:fill="FFFFFF"/>
            <w:noWrap/>
            <w:vAlign w:val="center"/>
            <w:hideMark/>
          </w:tcPr>
          <w:p w14:paraId="7D5F6D87"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12.1%</w:t>
            </w:r>
          </w:p>
        </w:tc>
        <w:tc>
          <w:tcPr>
            <w:tcW w:w="1039" w:type="dxa"/>
            <w:tcBorders>
              <w:top w:val="nil"/>
              <w:left w:val="nil"/>
              <w:bottom w:val="nil"/>
              <w:right w:val="nil"/>
            </w:tcBorders>
            <w:shd w:val="clear" w:color="000000" w:fill="FFFFFF"/>
            <w:noWrap/>
            <w:vAlign w:val="center"/>
            <w:hideMark/>
          </w:tcPr>
          <w:p w14:paraId="50F9CC27"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10.7%</w:t>
            </w:r>
          </w:p>
        </w:tc>
        <w:tc>
          <w:tcPr>
            <w:tcW w:w="1433" w:type="dxa"/>
            <w:tcBorders>
              <w:top w:val="nil"/>
              <w:left w:val="nil"/>
              <w:bottom w:val="nil"/>
              <w:right w:val="nil"/>
            </w:tcBorders>
            <w:shd w:val="clear" w:color="000000" w:fill="FFFFFF"/>
            <w:noWrap/>
            <w:vAlign w:val="center"/>
            <w:hideMark/>
          </w:tcPr>
          <w:p w14:paraId="1A19D49A"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1.4%</w:t>
            </w:r>
          </w:p>
        </w:tc>
        <w:tc>
          <w:tcPr>
            <w:tcW w:w="1434" w:type="dxa"/>
            <w:tcBorders>
              <w:top w:val="nil"/>
              <w:left w:val="nil"/>
              <w:bottom w:val="nil"/>
              <w:right w:val="nil"/>
            </w:tcBorders>
            <w:shd w:val="clear" w:color="000000" w:fill="FFFFFF"/>
            <w:noWrap/>
            <w:vAlign w:val="center"/>
            <w:hideMark/>
          </w:tcPr>
          <w:p w14:paraId="6BFDE904"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1.4%</w:t>
            </w:r>
          </w:p>
        </w:tc>
        <w:tc>
          <w:tcPr>
            <w:tcW w:w="1215" w:type="dxa"/>
            <w:tcBorders>
              <w:top w:val="nil"/>
              <w:left w:val="nil"/>
              <w:bottom w:val="nil"/>
              <w:right w:val="nil"/>
            </w:tcBorders>
            <w:shd w:val="clear" w:color="000000" w:fill="FFFFFF"/>
            <w:noWrap/>
            <w:vAlign w:val="center"/>
            <w:hideMark/>
          </w:tcPr>
          <w:p w14:paraId="06E12CD4"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07816390"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29,290</w:t>
            </w:r>
          </w:p>
        </w:tc>
        <w:tc>
          <w:tcPr>
            <w:tcW w:w="1036" w:type="dxa"/>
            <w:tcBorders>
              <w:top w:val="nil"/>
              <w:left w:val="nil"/>
              <w:bottom w:val="nil"/>
              <w:right w:val="single" w:sz="4" w:space="0" w:color="auto"/>
            </w:tcBorders>
            <w:shd w:val="clear" w:color="000000" w:fill="FFFFFF"/>
            <w:noWrap/>
            <w:vAlign w:val="center"/>
            <w:hideMark/>
          </w:tcPr>
          <w:p w14:paraId="09D534A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324,587</w:t>
            </w:r>
          </w:p>
        </w:tc>
        <w:tc>
          <w:tcPr>
            <w:tcW w:w="36" w:type="dxa"/>
            <w:vAlign w:val="center"/>
            <w:hideMark/>
          </w:tcPr>
          <w:p w14:paraId="53528E83"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59A96941" w14:textId="77777777" w:rsidTr="00194A12">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1BA4FA2D"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FY25</w:t>
            </w:r>
          </w:p>
        </w:tc>
        <w:tc>
          <w:tcPr>
            <w:tcW w:w="1134" w:type="dxa"/>
            <w:tcBorders>
              <w:top w:val="nil"/>
              <w:left w:val="nil"/>
              <w:bottom w:val="nil"/>
              <w:right w:val="nil"/>
            </w:tcBorders>
            <w:shd w:val="clear" w:color="000000" w:fill="FFFFFF"/>
            <w:noWrap/>
            <w:vAlign w:val="center"/>
            <w:hideMark/>
          </w:tcPr>
          <w:p w14:paraId="231E44CD"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13.4%</w:t>
            </w:r>
          </w:p>
        </w:tc>
        <w:tc>
          <w:tcPr>
            <w:tcW w:w="1039" w:type="dxa"/>
            <w:tcBorders>
              <w:top w:val="nil"/>
              <w:left w:val="nil"/>
              <w:bottom w:val="nil"/>
              <w:right w:val="nil"/>
            </w:tcBorders>
            <w:shd w:val="clear" w:color="000000" w:fill="FFFFFF"/>
            <w:noWrap/>
            <w:vAlign w:val="center"/>
            <w:hideMark/>
          </w:tcPr>
          <w:p w14:paraId="5B4225A4"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10.9%</w:t>
            </w:r>
          </w:p>
        </w:tc>
        <w:tc>
          <w:tcPr>
            <w:tcW w:w="1433" w:type="dxa"/>
            <w:tcBorders>
              <w:top w:val="nil"/>
              <w:left w:val="nil"/>
              <w:bottom w:val="nil"/>
              <w:right w:val="nil"/>
            </w:tcBorders>
            <w:shd w:val="clear" w:color="000000" w:fill="FFFFFF"/>
            <w:noWrap/>
            <w:vAlign w:val="center"/>
            <w:hideMark/>
          </w:tcPr>
          <w:p w14:paraId="13AAF520"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1.5%</w:t>
            </w:r>
          </w:p>
        </w:tc>
        <w:tc>
          <w:tcPr>
            <w:tcW w:w="1434" w:type="dxa"/>
            <w:tcBorders>
              <w:top w:val="nil"/>
              <w:left w:val="nil"/>
              <w:bottom w:val="nil"/>
              <w:right w:val="nil"/>
            </w:tcBorders>
            <w:shd w:val="clear" w:color="000000" w:fill="FFFFFF"/>
            <w:noWrap/>
            <w:vAlign w:val="center"/>
            <w:hideMark/>
          </w:tcPr>
          <w:p w14:paraId="208A795C"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7B5E82C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73CB1920"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49,416</w:t>
            </w:r>
          </w:p>
        </w:tc>
        <w:tc>
          <w:tcPr>
            <w:tcW w:w="1036" w:type="dxa"/>
            <w:tcBorders>
              <w:top w:val="nil"/>
              <w:left w:val="nil"/>
              <w:bottom w:val="nil"/>
              <w:right w:val="single" w:sz="4" w:space="0" w:color="auto"/>
            </w:tcBorders>
            <w:shd w:val="clear" w:color="000000" w:fill="FFFFFF"/>
            <w:noWrap/>
            <w:vAlign w:val="center"/>
            <w:hideMark/>
          </w:tcPr>
          <w:p w14:paraId="518FD9EF"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506,341</w:t>
            </w:r>
          </w:p>
        </w:tc>
        <w:tc>
          <w:tcPr>
            <w:tcW w:w="36" w:type="dxa"/>
            <w:vAlign w:val="center"/>
            <w:hideMark/>
          </w:tcPr>
          <w:p w14:paraId="16A882AA"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D26650" w14:paraId="306D63A7" w14:textId="77777777" w:rsidTr="00194A12">
        <w:trPr>
          <w:trHeight w:val="276"/>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5337D6FA" w14:textId="77777777" w:rsidR="00362618" w:rsidRPr="00D26650" w:rsidRDefault="00362618" w:rsidP="00194A12">
            <w:pPr>
              <w:spacing w:after="0" w:line="240" w:lineRule="auto"/>
              <w:jc w:val="center"/>
              <w:rPr>
                <w:rFonts w:ascii="Calibri" w:eastAsia="Times New Roman" w:hAnsi="Calibri" w:cs="Calibri"/>
                <w:b/>
                <w:bCs/>
                <w:color w:val="000000"/>
                <w:sz w:val="20"/>
                <w:szCs w:val="20"/>
                <w:lang w:val="en-PK" w:eastAsia="en-PK"/>
              </w:rPr>
            </w:pPr>
            <w:r w:rsidRPr="00D26650">
              <w:rPr>
                <w:rFonts w:ascii="Calibri" w:eastAsia="Times New Roman" w:hAnsi="Calibri" w:cs="Calibri"/>
                <w:b/>
                <w:bCs/>
                <w:color w:val="000000"/>
                <w:sz w:val="20"/>
                <w:szCs w:val="20"/>
                <w:lang w:val="en-PK" w:eastAsia="en-PK"/>
              </w:rPr>
              <w:t>1HFY26</w:t>
            </w:r>
          </w:p>
        </w:tc>
        <w:tc>
          <w:tcPr>
            <w:tcW w:w="1134" w:type="dxa"/>
            <w:tcBorders>
              <w:top w:val="nil"/>
              <w:left w:val="nil"/>
              <w:bottom w:val="single" w:sz="4" w:space="0" w:color="auto"/>
              <w:right w:val="nil"/>
            </w:tcBorders>
            <w:shd w:val="clear" w:color="000000" w:fill="FFFFFF"/>
            <w:noWrap/>
            <w:vAlign w:val="center"/>
            <w:hideMark/>
          </w:tcPr>
          <w:p w14:paraId="203F1209"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4.7%</w:t>
            </w:r>
          </w:p>
        </w:tc>
        <w:tc>
          <w:tcPr>
            <w:tcW w:w="1039" w:type="dxa"/>
            <w:tcBorders>
              <w:top w:val="nil"/>
              <w:left w:val="nil"/>
              <w:bottom w:val="single" w:sz="4" w:space="0" w:color="auto"/>
              <w:right w:val="nil"/>
            </w:tcBorders>
            <w:shd w:val="clear" w:color="000000" w:fill="FFFFFF"/>
            <w:noWrap/>
            <w:vAlign w:val="center"/>
            <w:hideMark/>
          </w:tcPr>
          <w:p w14:paraId="2EA39540"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4.8%</w:t>
            </w:r>
          </w:p>
        </w:tc>
        <w:tc>
          <w:tcPr>
            <w:tcW w:w="1433" w:type="dxa"/>
            <w:tcBorders>
              <w:top w:val="nil"/>
              <w:left w:val="nil"/>
              <w:bottom w:val="single" w:sz="4" w:space="0" w:color="auto"/>
              <w:right w:val="nil"/>
            </w:tcBorders>
            <w:shd w:val="clear" w:color="000000" w:fill="FFFFFF"/>
            <w:noWrap/>
            <w:vAlign w:val="center"/>
            <w:hideMark/>
          </w:tcPr>
          <w:p w14:paraId="54A171A5"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0.5%</w:t>
            </w:r>
          </w:p>
        </w:tc>
        <w:tc>
          <w:tcPr>
            <w:tcW w:w="1434" w:type="dxa"/>
            <w:tcBorders>
              <w:top w:val="nil"/>
              <w:left w:val="nil"/>
              <w:bottom w:val="single" w:sz="4" w:space="0" w:color="auto"/>
              <w:right w:val="nil"/>
            </w:tcBorders>
            <w:shd w:val="clear" w:color="000000" w:fill="FFFFFF"/>
            <w:noWrap/>
            <w:vAlign w:val="center"/>
            <w:hideMark/>
          </w:tcPr>
          <w:p w14:paraId="5091A60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0.1%</w:t>
            </w:r>
          </w:p>
        </w:tc>
        <w:tc>
          <w:tcPr>
            <w:tcW w:w="1215" w:type="dxa"/>
            <w:tcBorders>
              <w:top w:val="nil"/>
              <w:left w:val="nil"/>
              <w:bottom w:val="single" w:sz="4" w:space="0" w:color="auto"/>
              <w:right w:val="nil"/>
            </w:tcBorders>
            <w:shd w:val="clear" w:color="000000" w:fill="FFFFFF"/>
            <w:noWrap/>
            <w:vAlign w:val="center"/>
            <w:hideMark/>
          </w:tcPr>
          <w:p w14:paraId="7E9B214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&lt;5</w:t>
            </w:r>
          </w:p>
        </w:tc>
        <w:tc>
          <w:tcPr>
            <w:tcW w:w="1177" w:type="dxa"/>
            <w:tcBorders>
              <w:top w:val="nil"/>
              <w:left w:val="nil"/>
              <w:bottom w:val="single" w:sz="4" w:space="0" w:color="auto"/>
              <w:right w:val="nil"/>
            </w:tcBorders>
            <w:shd w:val="clear" w:color="000000" w:fill="FFFFFF"/>
            <w:noWrap/>
            <w:vAlign w:val="center"/>
            <w:hideMark/>
          </w:tcPr>
          <w:p w14:paraId="20586641"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39,785</w:t>
            </w:r>
          </w:p>
        </w:tc>
        <w:tc>
          <w:tcPr>
            <w:tcW w:w="1036" w:type="dxa"/>
            <w:tcBorders>
              <w:top w:val="nil"/>
              <w:left w:val="nil"/>
              <w:bottom w:val="single" w:sz="4" w:space="0" w:color="auto"/>
              <w:right w:val="single" w:sz="4" w:space="0" w:color="auto"/>
            </w:tcBorders>
            <w:shd w:val="clear" w:color="000000" w:fill="FFFFFF"/>
            <w:noWrap/>
            <w:vAlign w:val="center"/>
            <w:hideMark/>
          </w:tcPr>
          <w:p w14:paraId="7A578DC6" w14:textId="77777777" w:rsidR="00362618" w:rsidRPr="00D26650" w:rsidRDefault="00362618" w:rsidP="00194A12">
            <w:pPr>
              <w:spacing w:after="0" w:line="240" w:lineRule="auto"/>
              <w:jc w:val="center"/>
              <w:rPr>
                <w:rFonts w:ascii="Calibri" w:eastAsia="Times New Roman" w:hAnsi="Calibri" w:cs="Calibri"/>
                <w:color w:val="000000"/>
                <w:sz w:val="20"/>
                <w:szCs w:val="20"/>
                <w:lang w:val="en-PK" w:eastAsia="en-PK"/>
              </w:rPr>
            </w:pPr>
            <w:r w:rsidRPr="00D26650">
              <w:rPr>
                <w:rFonts w:ascii="Calibri" w:eastAsia="Times New Roman" w:hAnsi="Calibri" w:cs="Calibri"/>
                <w:color w:val="000000"/>
                <w:sz w:val="20"/>
                <w:szCs w:val="20"/>
                <w:lang w:val="en-PK" w:eastAsia="en-PK"/>
              </w:rPr>
              <w:t>552,308</w:t>
            </w:r>
          </w:p>
        </w:tc>
        <w:tc>
          <w:tcPr>
            <w:tcW w:w="36" w:type="dxa"/>
            <w:vAlign w:val="center"/>
            <w:hideMark/>
          </w:tcPr>
          <w:p w14:paraId="0BE6CDAF" w14:textId="77777777" w:rsidR="00362618" w:rsidRPr="00D26650" w:rsidRDefault="00362618" w:rsidP="00194A12">
            <w:pPr>
              <w:spacing w:after="0" w:line="240" w:lineRule="auto"/>
              <w:rPr>
                <w:rFonts w:ascii="Times New Roman" w:eastAsia="Times New Roman" w:hAnsi="Times New Roman" w:cs="Times New Roman"/>
                <w:sz w:val="20"/>
                <w:szCs w:val="20"/>
                <w:lang w:val="en-PK" w:eastAsia="en-PK"/>
              </w:rPr>
            </w:pPr>
          </w:p>
        </w:tc>
      </w:tr>
    </w:tbl>
    <w:p w14:paraId="3ADAEA7C" w14:textId="77777777" w:rsidR="00C46318" w:rsidRPr="00CB2608" w:rsidRDefault="00C46318" w:rsidP="00C46318">
      <w:pPr>
        <w:autoSpaceDE w:val="0"/>
        <w:autoSpaceDN w:val="0"/>
        <w:adjustRightInd w:val="0"/>
        <w:spacing w:after="0" w:line="240" w:lineRule="auto"/>
        <w:jc w:val="both"/>
        <w:rPr>
          <w:b/>
          <w:color w:val="000000" w:themeColor="text1"/>
          <w:sz w:val="20"/>
          <w:szCs w:val="20"/>
        </w:rPr>
      </w:pPr>
    </w:p>
    <w:p w14:paraId="7B6271C8" w14:textId="77777777"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14:paraId="0AB40497" w14:textId="77777777"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14:paraId="3720BCF1" w14:textId="77777777"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14:paraId="7DFD4A34" w14:textId="77777777"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14:paraId="7914B93A" w14:textId="77777777"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14:paraId="2B12EE84" w14:textId="77777777"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14:paraId="10550EF4" w14:textId="77777777"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14:paraId="2A2B67AE" w14:textId="77777777"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14:paraId="5E354B29" w14:textId="77777777"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14:paraId="3D9152A4" w14:textId="77777777"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14:paraId="0B1C22E4" w14:textId="77777777"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14:paraId="517338FA" w14:textId="77777777"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4C5DB8D8" w14:textId="77777777"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14:paraId="42891122" w14:textId="77777777"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14:paraId="1F6316F3" w14:textId="77777777"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14:paraId="37743AB3" w14:textId="77777777"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00FCB761" w14:textId="77777777" w:rsidR="00C46318" w:rsidRPr="00CB2608" w:rsidRDefault="00C46318" w:rsidP="00C46318">
      <w:pPr>
        <w:jc w:val="both"/>
        <w:rPr>
          <w:b/>
          <w:color w:val="000000" w:themeColor="text1"/>
          <w:sz w:val="20"/>
          <w:szCs w:val="20"/>
        </w:rPr>
      </w:pPr>
      <w:r w:rsidRPr="00CB2608">
        <w:rPr>
          <w:b/>
          <w:color w:val="000000" w:themeColor="text1"/>
          <w:sz w:val="20"/>
          <w:szCs w:val="20"/>
        </w:rPr>
        <w:t>Fees</w:t>
      </w:r>
    </w:p>
    <w:p w14:paraId="7A13A940" w14:textId="77777777"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14:paraId="5F50F21D" w14:textId="77777777"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14:paraId="3F651D46" w14:textId="77777777"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14:paraId="1C058BE9" w14:textId="77777777" w:rsidTr="0050081E">
        <w:trPr>
          <w:trHeight w:val="332"/>
        </w:trPr>
        <w:tc>
          <w:tcPr>
            <w:tcW w:w="5670" w:type="dxa"/>
          </w:tcPr>
          <w:p w14:paraId="2520DEFF" w14:textId="77777777"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14:paraId="7917AAEF" w14:textId="190B11F8" w:rsidR="00E4268F" w:rsidRPr="00CB2608" w:rsidRDefault="00362618" w:rsidP="0050081E">
            <w:pPr>
              <w:jc w:val="center"/>
              <w:rPr>
                <w:color w:val="000000" w:themeColor="text1"/>
                <w:sz w:val="20"/>
                <w:szCs w:val="20"/>
              </w:rPr>
            </w:pPr>
            <w:r>
              <w:rPr>
                <w:color w:val="000000" w:themeColor="text1"/>
                <w:sz w:val="20"/>
                <w:szCs w:val="20"/>
              </w:rPr>
              <w:t>1.5</w:t>
            </w:r>
            <w:r w:rsidR="00E4268F">
              <w:rPr>
                <w:color w:val="000000" w:themeColor="text1"/>
                <w:sz w:val="20"/>
                <w:szCs w:val="20"/>
              </w:rPr>
              <w:t>% p.a.</w:t>
            </w:r>
          </w:p>
        </w:tc>
      </w:tr>
      <w:tr w:rsidR="00E4268F" w:rsidRPr="00CB2608" w14:paraId="0699CF7A" w14:textId="77777777" w:rsidTr="0050081E">
        <w:tc>
          <w:tcPr>
            <w:tcW w:w="5670" w:type="dxa"/>
          </w:tcPr>
          <w:p w14:paraId="1BD53181" w14:textId="77777777"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14:paraId="5CD8DCC1" w14:textId="673455BE" w:rsidR="00E4268F" w:rsidRPr="00CB2608" w:rsidRDefault="00821E29" w:rsidP="0050081E">
            <w:pPr>
              <w:jc w:val="center"/>
              <w:rPr>
                <w:color w:val="000000" w:themeColor="text1"/>
                <w:sz w:val="20"/>
                <w:szCs w:val="20"/>
              </w:rPr>
            </w:pPr>
            <w:r>
              <w:rPr>
                <w:color w:val="000000" w:themeColor="text1"/>
                <w:sz w:val="20"/>
                <w:szCs w:val="20"/>
              </w:rPr>
              <w:t>1.</w:t>
            </w:r>
            <w:r w:rsidR="00362618">
              <w:rPr>
                <w:color w:val="000000" w:themeColor="text1"/>
                <w:sz w:val="20"/>
                <w:szCs w:val="20"/>
              </w:rPr>
              <w:t>5</w:t>
            </w:r>
            <w:r w:rsidR="00E4268F">
              <w:rPr>
                <w:color w:val="000000" w:themeColor="text1"/>
                <w:sz w:val="20"/>
                <w:szCs w:val="20"/>
              </w:rPr>
              <w:t>% p.a.</w:t>
            </w:r>
          </w:p>
        </w:tc>
      </w:tr>
      <w:tr w:rsidR="00E4268F" w:rsidRPr="00CB2608" w14:paraId="39C3C542" w14:textId="77777777" w:rsidTr="0050081E">
        <w:tc>
          <w:tcPr>
            <w:tcW w:w="5670" w:type="dxa"/>
          </w:tcPr>
          <w:p w14:paraId="55B93C5B" w14:textId="77777777"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14:paraId="3E4D6260" w14:textId="3613FED5" w:rsidR="00E4268F" w:rsidRPr="00CB2608" w:rsidRDefault="00E4268F" w:rsidP="0050081E">
            <w:pPr>
              <w:jc w:val="center"/>
              <w:rPr>
                <w:color w:val="000000" w:themeColor="text1"/>
                <w:sz w:val="20"/>
                <w:szCs w:val="20"/>
              </w:rPr>
            </w:pPr>
            <w:r w:rsidRPr="00CB2608">
              <w:rPr>
                <w:color w:val="000000" w:themeColor="text1"/>
                <w:sz w:val="20"/>
                <w:szCs w:val="20"/>
              </w:rPr>
              <w:t>1.</w:t>
            </w:r>
            <w:r w:rsidR="00362618">
              <w:rPr>
                <w:color w:val="000000" w:themeColor="text1"/>
                <w:sz w:val="20"/>
                <w:szCs w:val="20"/>
              </w:rPr>
              <w:t>2</w:t>
            </w:r>
            <w:r w:rsidR="00702EA7">
              <w:rPr>
                <w:color w:val="000000" w:themeColor="text1"/>
                <w:sz w:val="20"/>
                <w:szCs w:val="20"/>
              </w:rPr>
              <w:t>5</w:t>
            </w:r>
            <w:r w:rsidRPr="00CB2608">
              <w:rPr>
                <w:color w:val="000000" w:themeColor="text1"/>
                <w:sz w:val="20"/>
                <w:szCs w:val="20"/>
              </w:rPr>
              <w:t>% p.a.</w:t>
            </w:r>
          </w:p>
        </w:tc>
      </w:tr>
      <w:tr w:rsidR="00E4268F" w:rsidRPr="00CB2608" w14:paraId="031F65EF" w14:textId="77777777" w:rsidTr="0050081E">
        <w:tc>
          <w:tcPr>
            <w:tcW w:w="5670" w:type="dxa"/>
          </w:tcPr>
          <w:p w14:paraId="26733A4A" w14:textId="77777777"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14:paraId="2D8FDD09" w14:textId="77777777" w:rsidR="00E4268F" w:rsidRPr="00CB2608" w:rsidRDefault="00702EA7" w:rsidP="0050081E">
            <w:pPr>
              <w:jc w:val="center"/>
              <w:rPr>
                <w:color w:val="000000" w:themeColor="text1"/>
                <w:sz w:val="20"/>
                <w:szCs w:val="20"/>
              </w:rPr>
            </w:pPr>
            <w:r>
              <w:rPr>
                <w:color w:val="000000" w:themeColor="text1"/>
                <w:sz w:val="20"/>
                <w:szCs w:val="20"/>
              </w:rPr>
              <w:t>1</w:t>
            </w:r>
            <w:r w:rsidR="00E4268F" w:rsidRPr="00CB2608">
              <w:rPr>
                <w:color w:val="000000" w:themeColor="text1"/>
                <w:sz w:val="20"/>
                <w:szCs w:val="20"/>
              </w:rPr>
              <w:t>.</w:t>
            </w:r>
            <w:r>
              <w:rPr>
                <w:color w:val="000000" w:themeColor="text1"/>
                <w:sz w:val="20"/>
                <w:szCs w:val="20"/>
              </w:rPr>
              <w:t>00</w:t>
            </w:r>
            <w:r w:rsidR="00E4268F" w:rsidRPr="00CB2608">
              <w:rPr>
                <w:color w:val="000000" w:themeColor="text1"/>
                <w:sz w:val="20"/>
                <w:szCs w:val="20"/>
              </w:rPr>
              <w:t>% p.a.</w:t>
            </w:r>
          </w:p>
        </w:tc>
      </w:tr>
      <w:bookmarkEnd w:id="1"/>
    </w:tbl>
    <w:p w14:paraId="6696361F" w14:textId="77777777" w:rsidR="00C46318" w:rsidRDefault="00C46318" w:rsidP="00C46318">
      <w:pPr>
        <w:jc w:val="both"/>
        <w:rPr>
          <w:b/>
          <w:color w:val="000000" w:themeColor="text1"/>
          <w:sz w:val="20"/>
          <w:szCs w:val="20"/>
        </w:rPr>
      </w:pPr>
    </w:p>
    <w:p w14:paraId="2BA73B3A" w14:textId="77777777"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14:paraId="4997E322" w14:textId="77777777"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2F158A1"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FE20B0D" w14:textId="77777777" w:rsidR="00C46318" w:rsidRDefault="00C46318" w:rsidP="00C46318">
      <w:pPr>
        <w:jc w:val="both"/>
        <w:rPr>
          <w:b/>
          <w:color w:val="000000" w:themeColor="text1"/>
          <w:sz w:val="20"/>
          <w:szCs w:val="20"/>
        </w:rPr>
      </w:pPr>
      <w:r>
        <w:rPr>
          <w:b/>
          <w:color w:val="000000" w:themeColor="text1"/>
          <w:sz w:val="20"/>
          <w:szCs w:val="20"/>
        </w:rPr>
        <w:t>Currency</w:t>
      </w:r>
    </w:p>
    <w:p w14:paraId="7DCEE782" w14:textId="77777777"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14:paraId="059454C0" w14:textId="77777777"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14:paraId="2683FA3B" w14:textId="77777777"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14:paraId="302370EB" w14:textId="77777777"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14:paraId="5AAFA5C9" w14:textId="77777777"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14:paraId="1F77F5A0" w14:textId="77777777" w:rsidR="00C46318" w:rsidRPr="00CB2608" w:rsidRDefault="00C46318" w:rsidP="00C46318">
      <w:pPr>
        <w:jc w:val="both"/>
        <w:rPr>
          <w:b/>
          <w:color w:val="000000" w:themeColor="text1"/>
          <w:sz w:val="20"/>
          <w:szCs w:val="20"/>
        </w:rPr>
      </w:pPr>
      <w:r w:rsidRPr="00CB2608">
        <w:rPr>
          <w:b/>
          <w:color w:val="000000" w:themeColor="text1"/>
          <w:sz w:val="20"/>
          <w:szCs w:val="20"/>
        </w:rPr>
        <w:t>Returns</w:t>
      </w:r>
    </w:p>
    <w:p w14:paraId="5816BA4A"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7AF58770" w14:textId="77777777"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14:paraId="3859DCBB" w14:textId="77777777"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14:paraId="6A75D450" w14:textId="77777777"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14:paraId="455EEDDC" w14:textId="77777777"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5D7E0DE" w14:textId="77777777"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14:paraId="25DA9D96" w14:textId="77777777"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EDC3D69" w14:textId="77777777"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14:paraId="722CCEA4" w14:textId="77777777"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14:paraId="3C006031" w14:textId="77777777"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7576FFF4" w14:textId="77777777"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14:paraId="714630C5"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14:paraId="2CC9DC98" w14:textId="77777777"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14:paraId="572083C4" w14:textId="77777777"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56BDA29" w14:textId="77777777"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14:paraId="659D1635" w14:textId="77777777"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14:paraId="5669DBC0" w14:textId="77777777"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14:paraId="36202F30" w14:textId="77777777"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14:paraId="0BBF277F" w14:textId="77777777"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3F5AEB8F" w14:textId="77777777"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14:paraId="1E0B9E2D" w14:textId="77777777"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3EBFD3ED" w14:textId="77777777"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14:paraId="6032120C" w14:textId="77777777"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14:paraId="7BEB4639" w14:textId="77777777"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0BF2002E" w14:textId="77777777"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14:paraId="5DFDA7C5" w14:textId="77777777"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14:paraId="671A2035" w14:textId="77777777"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705283D1" w14:textId="77777777" w:rsidR="00FE7459" w:rsidRDefault="00FE7459" w:rsidP="00C46318">
      <w:pPr>
        <w:jc w:val="center"/>
        <w:rPr>
          <w:b/>
        </w:rPr>
      </w:pPr>
    </w:p>
    <w:p w14:paraId="2897DEB7" w14:textId="77777777" w:rsidR="00FE7459" w:rsidRDefault="00FE7459" w:rsidP="00C46318">
      <w:pPr>
        <w:jc w:val="center"/>
        <w:rPr>
          <w:b/>
        </w:rPr>
      </w:pPr>
    </w:p>
    <w:p w14:paraId="6547DAA2" w14:textId="77777777" w:rsidR="00FE7459" w:rsidRDefault="00FE7459" w:rsidP="00C46318">
      <w:pPr>
        <w:jc w:val="center"/>
        <w:rPr>
          <w:b/>
        </w:rPr>
      </w:pPr>
    </w:p>
    <w:p w14:paraId="109B75FC" w14:textId="77777777" w:rsidR="00FE7459" w:rsidRDefault="00FE7459" w:rsidP="00C46318">
      <w:pPr>
        <w:jc w:val="center"/>
        <w:rPr>
          <w:b/>
        </w:rPr>
      </w:pPr>
    </w:p>
    <w:p w14:paraId="0D0CBAD3" w14:textId="77777777" w:rsidR="005739EC" w:rsidRDefault="005739EC" w:rsidP="00C46318">
      <w:pPr>
        <w:jc w:val="center"/>
        <w:rPr>
          <w:b/>
        </w:rPr>
      </w:pPr>
    </w:p>
    <w:p w14:paraId="370A0510" w14:textId="6B71EFE3"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10080" w:type="dxa"/>
        <w:tblInd w:w="113" w:type="dxa"/>
        <w:tblLook w:val="04A0" w:firstRow="1" w:lastRow="0" w:firstColumn="1" w:lastColumn="0" w:noHBand="0" w:noVBand="1"/>
      </w:tblPr>
      <w:tblGrid>
        <w:gridCol w:w="919"/>
        <w:gridCol w:w="1118"/>
        <w:gridCol w:w="1156"/>
        <w:gridCol w:w="1278"/>
        <w:gridCol w:w="1239"/>
        <w:gridCol w:w="1179"/>
        <w:gridCol w:w="1094"/>
        <w:gridCol w:w="1106"/>
        <w:gridCol w:w="1158"/>
        <w:gridCol w:w="222"/>
      </w:tblGrid>
      <w:tr w:rsidR="00362618" w:rsidRPr="00F47ADF" w14:paraId="7E7A3EA6" w14:textId="77777777" w:rsidTr="00194A12">
        <w:trPr>
          <w:gridAfter w:val="1"/>
          <w:wAfter w:w="11" w:type="dxa"/>
          <w:trHeight w:val="509"/>
        </w:trPr>
        <w:tc>
          <w:tcPr>
            <w:tcW w:w="919"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6A5E0985"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Year</w:t>
            </w:r>
          </w:p>
        </w:tc>
        <w:tc>
          <w:tcPr>
            <w:tcW w:w="1118" w:type="dxa"/>
            <w:vMerge w:val="restart"/>
            <w:tcBorders>
              <w:top w:val="single" w:sz="4" w:space="0" w:color="auto"/>
              <w:left w:val="nil"/>
              <w:bottom w:val="single" w:sz="4" w:space="0" w:color="000000"/>
              <w:right w:val="nil"/>
            </w:tcBorders>
            <w:shd w:val="clear" w:color="000000" w:fill="538DD5"/>
            <w:vAlign w:val="center"/>
            <w:hideMark/>
          </w:tcPr>
          <w:p w14:paraId="34A018EC"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14:paraId="7CE8D4E5"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Benchmark</w:t>
            </w:r>
          </w:p>
        </w:tc>
        <w:tc>
          <w:tcPr>
            <w:tcW w:w="1278" w:type="dxa"/>
            <w:vMerge w:val="restart"/>
            <w:tcBorders>
              <w:top w:val="single" w:sz="4" w:space="0" w:color="auto"/>
              <w:left w:val="nil"/>
              <w:bottom w:val="single" w:sz="4" w:space="0" w:color="000000"/>
              <w:right w:val="nil"/>
            </w:tcBorders>
            <w:shd w:val="clear" w:color="000000" w:fill="538DD5"/>
            <w:vAlign w:val="center"/>
            <w:hideMark/>
          </w:tcPr>
          <w:p w14:paraId="0B3C5A1E"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Composite 3 Yr Standard Deviation</w:t>
            </w:r>
          </w:p>
        </w:tc>
        <w:tc>
          <w:tcPr>
            <w:tcW w:w="1239" w:type="dxa"/>
            <w:vMerge w:val="restart"/>
            <w:tcBorders>
              <w:top w:val="single" w:sz="4" w:space="0" w:color="auto"/>
              <w:left w:val="nil"/>
              <w:bottom w:val="single" w:sz="4" w:space="0" w:color="000000"/>
              <w:right w:val="nil"/>
            </w:tcBorders>
            <w:shd w:val="clear" w:color="000000" w:fill="538DD5"/>
            <w:vAlign w:val="center"/>
            <w:hideMark/>
          </w:tcPr>
          <w:p w14:paraId="2559ED5E"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Benchmark 3 Yr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14:paraId="05F3F908"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Number of Portfolios</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7BA55F20"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Internal Dispersion</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123F49CF"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Composite Assets</w:t>
            </w:r>
          </w:p>
        </w:tc>
        <w:tc>
          <w:tcPr>
            <w:tcW w:w="1158"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20FF555B"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Firm Assets</w:t>
            </w:r>
          </w:p>
        </w:tc>
      </w:tr>
      <w:tr w:rsidR="00362618" w:rsidRPr="00F47ADF" w14:paraId="397B4BED" w14:textId="77777777" w:rsidTr="00194A12">
        <w:trPr>
          <w:trHeight w:val="276"/>
        </w:trPr>
        <w:tc>
          <w:tcPr>
            <w:tcW w:w="919" w:type="dxa"/>
            <w:vMerge/>
            <w:tcBorders>
              <w:top w:val="single" w:sz="4" w:space="0" w:color="auto"/>
              <w:left w:val="single" w:sz="4" w:space="0" w:color="auto"/>
              <w:bottom w:val="single" w:sz="4" w:space="0" w:color="000000"/>
              <w:right w:val="single" w:sz="4" w:space="0" w:color="auto"/>
            </w:tcBorders>
            <w:vAlign w:val="center"/>
            <w:hideMark/>
          </w:tcPr>
          <w:p w14:paraId="32C26828"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67229820"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14:paraId="3532FC69"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278" w:type="dxa"/>
            <w:vMerge/>
            <w:tcBorders>
              <w:top w:val="single" w:sz="4" w:space="0" w:color="auto"/>
              <w:left w:val="nil"/>
              <w:bottom w:val="single" w:sz="4" w:space="0" w:color="000000"/>
              <w:right w:val="nil"/>
            </w:tcBorders>
            <w:vAlign w:val="center"/>
            <w:hideMark/>
          </w:tcPr>
          <w:p w14:paraId="000A1A7F"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239" w:type="dxa"/>
            <w:vMerge/>
            <w:tcBorders>
              <w:top w:val="single" w:sz="4" w:space="0" w:color="auto"/>
              <w:left w:val="nil"/>
              <w:bottom w:val="single" w:sz="4" w:space="0" w:color="000000"/>
              <w:right w:val="nil"/>
            </w:tcBorders>
            <w:vAlign w:val="center"/>
            <w:hideMark/>
          </w:tcPr>
          <w:p w14:paraId="1EA71F27"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0C62EAAC"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49D17EE2"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04FD7900"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single" w:sz="4" w:space="0" w:color="auto"/>
            </w:tcBorders>
            <w:vAlign w:val="center"/>
            <w:hideMark/>
          </w:tcPr>
          <w:p w14:paraId="0B17A0C3"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247F0F51"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F47ADF" w14:paraId="54B35E16" w14:textId="77777777" w:rsidTr="00194A12">
        <w:trPr>
          <w:trHeight w:val="276"/>
        </w:trPr>
        <w:tc>
          <w:tcPr>
            <w:tcW w:w="919" w:type="dxa"/>
            <w:vMerge/>
            <w:tcBorders>
              <w:top w:val="single" w:sz="4" w:space="0" w:color="auto"/>
              <w:left w:val="single" w:sz="4" w:space="0" w:color="auto"/>
              <w:bottom w:val="single" w:sz="4" w:space="0" w:color="000000"/>
              <w:right w:val="single" w:sz="4" w:space="0" w:color="auto"/>
            </w:tcBorders>
            <w:vAlign w:val="center"/>
            <w:hideMark/>
          </w:tcPr>
          <w:p w14:paraId="4A1C9119"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44F7494B"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14:paraId="5DC39A96"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278" w:type="dxa"/>
            <w:vMerge/>
            <w:tcBorders>
              <w:top w:val="single" w:sz="4" w:space="0" w:color="auto"/>
              <w:left w:val="nil"/>
              <w:bottom w:val="single" w:sz="4" w:space="0" w:color="000000"/>
              <w:right w:val="nil"/>
            </w:tcBorders>
            <w:vAlign w:val="center"/>
            <w:hideMark/>
          </w:tcPr>
          <w:p w14:paraId="340E4C40"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239" w:type="dxa"/>
            <w:vMerge/>
            <w:tcBorders>
              <w:top w:val="single" w:sz="4" w:space="0" w:color="auto"/>
              <w:left w:val="nil"/>
              <w:bottom w:val="single" w:sz="4" w:space="0" w:color="000000"/>
              <w:right w:val="nil"/>
            </w:tcBorders>
            <w:vAlign w:val="center"/>
            <w:hideMark/>
          </w:tcPr>
          <w:p w14:paraId="23901256"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691C33F9"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7A02C347"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570A633E"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single" w:sz="4" w:space="0" w:color="auto"/>
            </w:tcBorders>
            <w:vAlign w:val="center"/>
            <w:hideMark/>
          </w:tcPr>
          <w:p w14:paraId="448E2374" w14:textId="77777777" w:rsidR="00362618" w:rsidRPr="00F47ADF"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1BF3027E"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6894B197"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002D4252"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FY16</w:t>
            </w:r>
          </w:p>
        </w:tc>
        <w:tc>
          <w:tcPr>
            <w:tcW w:w="1118" w:type="dxa"/>
            <w:tcBorders>
              <w:top w:val="nil"/>
              <w:left w:val="nil"/>
              <w:bottom w:val="nil"/>
              <w:right w:val="nil"/>
            </w:tcBorders>
            <w:shd w:val="clear" w:color="000000" w:fill="FFFFFF"/>
            <w:noWrap/>
            <w:vAlign w:val="center"/>
            <w:hideMark/>
          </w:tcPr>
          <w:p w14:paraId="6355EC79"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14:paraId="725DCFFF"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7.5%</w:t>
            </w:r>
          </w:p>
        </w:tc>
        <w:tc>
          <w:tcPr>
            <w:tcW w:w="1278" w:type="dxa"/>
            <w:tcBorders>
              <w:top w:val="nil"/>
              <w:left w:val="nil"/>
              <w:bottom w:val="nil"/>
              <w:right w:val="nil"/>
            </w:tcBorders>
            <w:shd w:val="clear" w:color="000000" w:fill="FFFFFF"/>
            <w:noWrap/>
            <w:vAlign w:val="center"/>
            <w:hideMark/>
          </w:tcPr>
          <w:p w14:paraId="14016366"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3.4%</w:t>
            </w:r>
          </w:p>
        </w:tc>
        <w:tc>
          <w:tcPr>
            <w:tcW w:w="1239" w:type="dxa"/>
            <w:tcBorders>
              <w:top w:val="nil"/>
              <w:left w:val="nil"/>
              <w:bottom w:val="nil"/>
              <w:right w:val="nil"/>
            </w:tcBorders>
            <w:shd w:val="clear" w:color="000000" w:fill="FFFFFF"/>
            <w:noWrap/>
            <w:vAlign w:val="center"/>
            <w:hideMark/>
          </w:tcPr>
          <w:p w14:paraId="144EF9F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3.5%</w:t>
            </w:r>
          </w:p>
        </w:tc>
        <w:tc>
          <w:tcPr>
            <w:tcW w:w="1179" w:type="dxa"/>
            <w:tcBorders>
              <w:top w:val="nil"/>
              <w:left w:val="nil"/>
              <w:bottom w:val="nil"/>
              <w:right w:val="nil"/>
            </w:tcBorders>
            <w:shd w:val="clear" w:color="000000" w:fill="FFFFFF"/>
            <w:noWrap/>
            <w:vAlign w:val="center"/>
            <w:hideMark/>
          </w:tcPr>
          <w:p w14:paraId="34D8AEF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11</w:t>
            </w:r>
          </w:p>
        </w:tc>
        <w:tc>
          <w:tcPr>
            <w:tcW w:w="1079" w:type="dxa"/>
            <w:tcBorders>
              <w:top w:val="nil"/>
              <w:left w:val="nil"/>
              <w:bottom w:val="nil"/>
              <w:right w:val="nil"/>
            </w:tcBorders>
            <w:shd w:val="clear" w:color="000000" w:fill="FFFFFF"/>
            <w:noWrap/>
            <w:vAlign w:val="center"/>
            <w:hideMark/>
          </w:tcPr>
          <w:p w14:paraId="77BCBD40"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1.8%</w:t>
            </w:r>
          </w:p>
        </w:tc>
        <w:tc>
          <w:tcPr>
            <w:tcW w:w="1059" w:type="dxa"/>
            <w:tcBorders>
              <w:top w:val="nil"/>
              <w:left w:val="nil"/>
              <w:bottom w:val="nil"/>
              <w:right w:val="nil"/>
            </w:tcBorders>
            <w:shd w:val="clear" w:color="000000" w:fill="FFFFFF"/>
            <w:noWrap/>
            <w:vAlign w:val="center"/>
            <w:hideMark/>
          </w:tcPr>
          <w:p w14:paraId="1EB52EB2"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5,843</w:t>
            </w:r>
          </w:p>
        </w:tc>
        <w:tc>
          <w:tcPr>
            <w:tcW w:w="1158" w:type="dxa"/>
            <w:tcBorders>
              <w:top w:val="nil"/>
              <w:left w:val="nil"/>
              <w:bottom w:val="nil"/>
              <w:right w:val="single" w:sz="4" w:space="0" w:color="auto"/>
            </w:tcBorders>
            <w:shd w:val="clear" w:color="000000" w:fill="FFFFFF"/>
            <w:noWrap/>
            <w:vAlign w:val="center"/>
            <w:hideMark/>
          </w:tcPr>
          <w:p w14:paraId="27CD329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62,295</w:t>
            </w:r>
          </w:p>
        </w:tc>
        <w:tc>
          <w:tcPr>
            <w:tcW w:w="11" w:type="dxa"/>
            <w:vAlign w:val="center"/>
            <w:hideMark/>
          </w:tcPr>
          <w:p w14:paraId="061B839C"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2CEB7328"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2B6DD75B"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FY17</w:t>
            </w:r>
          </w:p>
        </w:tc>
        <w:tc>
          <w:tcPr>
            <w:tcW w:w="1118" w:type="dxa"/>
            <w:tcBorders>
              <w:top w:val="nil"/>
              <w:left w:val="nil"/>
              <w:bottom w:val="nil"/>
              <w:right w:val="nil"/>
            </w:tcBorders>
            <w:shd w:val="clear" w:color="000000" w:fill="FFFFFF"/>
            <w:noWrap/>
            <w:vAlign w:val="center"/>
            <w:hideMark/>
          </w:tcPr>
          <w:p w14:paraId="2FEB8E4F"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8.8%</w:t>
            </w:r>
          </w:p>
        </w:tc>
        <w:tc>
          <w:tcPr>
            <w:tcW w:w="1040" w:type="dxa"/>
            <w:tcBorders>
              <w:top w:val="nil"/>
              <w:left w:val="nil"/>
              <w:bottom w:val="nil"/>
              <w:right w:val="nil"/>
            </w:tcBorders>
            <w:shd w:val="clear" w:color="000000" w:fill="FFFFFF"/>
            <w:noWrap/>
            <w:vAlign w:val="center"/>
            <w:hideMark/>
          </w:tcPr>
          <w:p w14:paraId="7ABF34C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9.6%</w:t>
            </w:r>
          </w:p>
        </w:tc>
        <w:tc>
          <w:tcPr>
            <w:tcW w:w="1278" w:type="dxa"/>
            <w:tcBorders>
              <w:top w:val="nil"/>
              <w:left w:val="nil"/>
              <w:bottom w:val="nil"/>
              <w:right w:val="nil"/>
            </w:tcBorders>
            <w:shd w:val="clear" w:color="000000" w:fill="FFFFFF"/>
            <w:noWrap/>
            <w:vAlign w:val="center"/>
            <w:hideMark/>
          </w:tcPr>
          <w:p w14:paraId="1458AC7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4.1%</w:t>
            </w:r>
          </w:p>
        </w:tc>
        <w:tc>
          <w:tcPr>
            <w:tcW w:w="1239" w:type="dxa"/>
            <w:tcBorders>
              <w:top w:val="nil"/>
              <w:left w:val="nil"/>
              <w:bottom w:val="nil"/>
              <w:right w:val="nil"/>
            </w:tcBorders>
            <w:shd w:val="clear" w:color="000000" w:fill="FFFFFF"/>
            <w:noWrap/>
            <w:vAlign w:val="center"/>
            <w:hideMark/>
          </w:tcPr>
          <w:p w14:paraId="28DCC93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3.2%</w:t>
            </w:r>
          </w:p>
        </w:tc>
        <w:tc>
          <w:tcPr>
            <w:tcW w:w="1179" w:type="dxa"/>
            <w:tcBorders>
              <w:top w:val="nil"/>
              <w:left w:val="nil"/>
              <w:bottom w:val="nil"/>
              <w:right w:val="nil"/>
            </w:tcBorders>
            <w:shd w:val="clear" w:color="000000" w:fill="FFFFFF"/>
            <w:noWrap/>
            <w:vAlign w:val="center"/>
            <w:hideMark/>
          </w:tcPr>
          <w:p w14:paraId="39200C1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w:t>
            </w:r>
          </w:p>
        </w:tc>
        <w:tc>
          <w:tcPr>
            <w:tcW w:w="1079" w:type="dxa"/>
            <w:tcBorders>
              <w:top w:val="nil"/>
              <w:left w:val="nil"/>
              <w:bottom w:val="nil"/>
              <w:right w:val="nil"/>
            </w:tcBorders>
            <w:shd w:val="clear" w:color="000000" w:fill="FFFFFF"/>
            <w:noWrap/>
            <w:vAlign w:val="center"/>
            <w:hideMark/>
          </w:tcPr>
          <w:p w14:paraId="1D7D72C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4.2%</w:t>
            </w:r>
          </w:p>
        </w:tc>
        <w:tc>
          <w:tcPr>
            <w:tcW w:w="1059" w:type="dxa"/>
            <w:tcBorders>
              <w:top w:val="nil"/>
              <w:left w:val="nil"/>
              <w:bottom w:val="nil"/>
              <w:right w:val="nil"/>
            </w:tcBorders>
            <w:shd w:val="clear" w:color="000000" w:fill="FFFFFF"/>
            <w:noWrap/>
            <w:vAlign w:val="center"/>
            <w:hideMark/>
          </w:tcPr>
          <w:p w14:paraId="70A9FA23"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5,875</w:t>
            </w:r>
          </w:p>
        </w:tc>
        <w:tc>
          <w:tcPr>
            <w:tcW w:w="1158" w:type="dxa"/>
            <w:tcBorders>
              <w:top w:val="nil"/>
              <w:left w:val="nil"/>
              <w:bottom w:val="nil"/>
              <w:right w:val="single" w:sz="4" w:space="0" w:color="auto"/>
            </w:tcBorders>
            <w:shd w:val="clear" w:color="000000" w:fill="FFFFFF"/>
            <w:noWrap/>
            <w:vAlign w:val="center"/>
            <w:hideMark/>
          </w:tcPr>
          <w:p w14:paraId="43EDFE7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76,298</w:t>
            </w:r>
          </w:p>
        </w:tc>
        <w:tc>
          <w:tcPr>
            <w:tcW w:w="11" w:type="dxa"/>
            <w:vAlign w:val="center"/>
            <w:hideMark/>
          </w:tcPr>
          <w:p w14:paraId="1C48B8EF"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3F183366"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5FAD8033"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FY18</w:t>
            </w:r>
          </w:p>
        </w:tc>
        <w:tc>
          <w:tcPr>
            <w:tcW w:w="1118" w:type="dxa"/>
            <w:tcBorders>
              <w:top w:val="nil"/>
              <w:left w:val="nil"/>
              <w:bottom w:val="nil"/>
              <w:right w:val="nil"/>
            </w:tcBorders>
            <w:shd w:val="clear" w:color="000000" w:fill="FFFFFF"/>
            <w:noWrap/>
            <w:vAlign w:val="center"/>
            <w:hideMark/>
          </w:tcPr>
          <w:p w14:paraId="1E1C06F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-1.1%</w:t>
            </w:r>
          </w:p>
        </w:tc>
        <w:tc>
          <w:tcPr>
            <w:tcW w:w="1040" w:type="dxa"/>
            <w:tcBorders>
              <w:top w:val="nil"/>
              <w:left w:val="nil"/>
              <w:bottom w:val="nil"/>
              <w:right w:val="nil"/>
            </w:tcBorders>
            <w:shd w:val="clear" w:color="000000" w:fill="FFFFFF"/>
            <w:noWrap/>
            <w:vAlign w:val="center"/>
            <w:hideMark/>
          </w:tcPr>
          <w:p w14:paraId="3444BEF3"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3.3%</w:t>
            </w:r>
          </w:p>
        </w:tc>
        <w:tc>
          <w:tcPr>
            <w:tcW w:w="1278" w:type="dxa"/>
            <w:tcBorders>
              <w:top w:val="nil"/>
              <w:left w:val="nil"/>
              <w:bottom w:val="nil"/>
              <w:right w:val="nil"/>
            </w:tcBorders>
            <w:shd w:val="clear" w:color="000000" w:fill="FFFFFF"/>
            <w:noWrap/>
            <w:vAlign w:val="center"/>
            <w:hideMark/>
          </w:tcPr>
          <w:p w14:paraId="4C5E3C1B"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6.8%</w:t>
            </w:r>
          </w:p>
        </w:tc>
        <w:tc>
          <w:tcPr>
            <w:tcW w:w="1239" w:type="dxa"/>
            <w:tcBorders>
              <w:top w:val="nil"/>
              <w:left w:val="nil"/>
              <w:bottom w:val="nil"/>
              <w:right w:val="nil"/>
            </w:tcBorders>
            <w:shd w:val="clear" w:color="000000" w:fill="FFFFFF"/>
            <w:noWrap/>
            <w:vAlign w:val="center"/>
            <w:hideMark/>
          </w:tcPr>
          <w:p w14:paraId="5634AAC1"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3.7%</w:t>
            </w:r>
          </w:p>
        </w:tc>
        <w:tc>
          <w:tcPr>
            <w:tcW w:w="1179" w:type="dxa"/>
            <w:tcBorders>
              <w:top w:val="nil"/>
              <w:left w:val="nil"/>
              <w:bottom w:val="nil"/>
              <w:right w:val="nil"/>
            </w:tcBorders>
            <w:shd w:val="clear" w:color="000000" w:fill="FFFFFF"/>
            <w:noWrap/>
            <w:vAlign w:val="center"/>
            <w:hideMark/>
          </w:tcPr>
          <w:p w14:paraId="3D878AE0"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w:t>
            </w:r>
          </w:p>
        </w:tc>
        <w:tc>
          <w:tcPr>
            <w:tcW w:w="1079" w:type="dxa"/>
            <w:tcBorders>
              <w:top w:val="nil"/>
              <w:left w:val="nil"/>
              <w:bottom w:val="nil"/>
              <w:right w:val="nil"/>
            </w:tcBorders>
            <w:shd w:val="clear" w:color="000000" w:fill="FFFFFF"/>
            <w:noWrap/>
            <w:vAlign w:val="center"/>
            <w:hideMark/>
          </w:tcPr>
          <w:p w14:paraId="13E78846"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0.3%</w:t>
            </w:r>
          </w:p>
        </w:tc>
        <w:tc>
          <w:tcPr>
            <w:tcW w:w="1059" w:type="dxa"/>
            <w:tcBorders>
              <w:top w:val="nil"/>
              <w:left w:val="nil"/>
              <w:bottom w:val="nil"/>
              <w:right w:val="nil"/>
            </w:tcBorders>
            <w:shd w:val="clear" w:color="000000" w:fill="FFFFFF"/>
            <w:noWrap/>
            <w:vAlign w:val="center"/>
            <w:hideMark/>
          </w:tcPr>
          <w:p w14:paraId="34639130"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5,648</w:t>
            </w:r>
          </w:p>
        </w:tc>
        <w:tc>
          <w:tcPr>
            <w:tcW w:w="1158" w:type="dxa"/>
            <w:tcBorders>
              <w:top w:val="nil"/>
              <w:left w:val="nil"/>
              <w:bottom w:val="nil"/>
              <w:right w:val="single" w:sz="4" w:space="0" w:color="auto"/>
            </w:tcBorders>
            <w:shd w:val="clear" w:color="000000" w:fill="FFFFFF"/>
            <w:noWrap/>
            <w:vAlign w:val="center"/>
            <w:hideMark/>
          </w:tcPr>
          <w:p w14:paraId="6AC5BB4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82,197</w:t>
            </w:r>
          </w:p>
        </w:tc>
        <w:tc>
          <w:tcPr>
            <w:tcW w:w="11" w:type="dxa"/>
            <w:vAlign w:val="center"/>
            <w:hideMark/>
          </w:tcPr>
          <w:p w14:paraId="3EAE484B"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77A17D67"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1E7894D7"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FY19</w:t>
            </w:r>
          </w:p>
        </w:tc>
        <w:tc>
          <w:tcPr>
            <w:tcW w:w="1118" w:type="dxa"/>
            <w:tcBorders>
              <w:top w:val="nil"/>
              <w:left w:val="nil"/>
              <w:bottom w:val="nil"/>
              <w:right w:val="nil"/>
            </w:tcBorders>
            <w:shd w:val="clear" w:color="000000" w:fill="FFFFFF"/>
            <w:noWrap/>
            <w:vAlign w:val="center"/>
            <w:hideMark/>
          </w:tcPr>
          <w:p w14:paraId="12F2CC3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-5.3%</w:t>
            </w:r>
          </w:p>
        </w:tc>
        <w:tc>
          <w:tcPr>
            <w:tcW w:w="1040" w:type="dxa"/>
            <w:tcBorders>
              <w:top w:val="nil"/>
              <w:left w:val="nil"/>
              <w:bottom w:val="nil"/>
              <w:right w:val="nil"/>
            </w:tcBorders>
            <w:shd w:val="clear" w:color="000000" w:fill="FFFFFF"/>
            <w:noWrap/>
            <w:vAlign w:val="center"/>
            <w:hideMark/>
          </w:tcPr>
          <w:p w14:paraId="0790C76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4.4%</w:t>
            </w:r>
          </w:p>
        </w:tc>
        <w:tc>
          <w:tcPr>
            <w:tcW w:w="1278" w:type="dxa"/>
            <w:tcBorders>
              <w:top w:val="nil"/>
              <w:left w:val="nil"/>
              <w:bottom w:val="nil"/>
              <w:right w:val="nil"/>
            </w:tcBorders>
            <w:shd w:val="clear" w:color="000000" w:fill="FFFFFF"/>
            <w:noWrap/>
            <w:vAlign w:val="center"/>
            <w:hideMark/>
          </w:tcPr>
          <w:p w14:paraId="583E6C18"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8.9%</w:t>
            </w:r>
          </w:p>
        </w:tc>
        <w:tc>
          <w:tcPr>
            <w:tcW w:w="1239" w:type="dxa"/>
            <w:tcBorders>
              <w:top w:val="nil"/>
              <w:left w:val="nil"/>
              <w:bottom w:val="nil"/>
              <w:right w:val="nil"/>
            </w:tcBorders>
            <w:shd w:val="clear" w:color="000000" w:fill="FFFFFF"/>
            <w:noWrap/>
            <w:vAlign w:val="center"/>
            <w:hideMark/>
          </w:tcPr>
          <w:p w14:paraId="6DC5BEF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3.1%</w:t>
            </w:r>
          </w:p>
        </w:tc>
        <w:tc>
          <w:tcPr>
            <w:tcW w:w="1179" w:type="dxa"/>
            <w:tcBorders>
              <w:top w:val="nil"/>
              <w:left w:val="nil"/>
              <w:bottom w:val="nil"/>
              <w:right w:val="nil"/>
            </w:tcBorders>
            <w:shd w:val="clear" w:color="000000" w:fill="FFFFFF"/>
            <w:noWrap/>
            <w:vAlign w:val="center"/>
            <w:hideMark/>
          </w:tcPr>
          <w:p w14:paraId="563BF94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w:t>
            </w:r>
          </w:p>
        </w:tc>
        <w:tc>
          <w:tcPr>
            <w:tcW w:w="1079" w:type="dxa"/>
            <w:tcBorders>
              <w:top w:val="nil"/>
              <w:left w:val="nil"/>
              <w:bottom w:val="nil"/>
              <w:right w:val="nil"/>
            </w:tcBorders>
            <w:shd w:val="clear" w:color="000000" w:fill="FFFFFF"/>
            <w:noWrap/>
            <w:vAlign w:val="center"/>
            <w:hideMark/>
          </w:tcPr>
          <w:p w14:paraId="55D7C448"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1.5%</w:t>
            </w:r>
          </w:p>
        </w:tc>
        <w:tc>
          <w:tcPr>
            <w:tcW w:w="1059" w:type="dxa"/>
            <w:tcBorders>
              <w:top w:val="nil"/>
              <w:left w:val="nil"/>
              <w:bottom w:val="nil"/>
              <w:right w:val="nil"/>
            </w:tcBorders>
            <w:shd w:val="clear" w:color="000000" w:fill="FFFFFF"/>
            <w:noWrap/>
            <w:vAlign w:val="center"/>
            <w:hideMark/>
          </w:tcPr>
          <w:p w14:paraId="5191D8AB"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4,955</w:t>
            </w:r>
          </w:p>
        </w:tc>
        <w:tc>
          <w:tcPr>
            <w:tcW w:w="1158" w:type="dxa"/>
            <w:tcBorders>
              <w:top w:val="nil"/>
              <w:left w:val="nil"/>
              <w:bottom w:val="nil"/>
              <w:right w:val="single" w:sz="4" w:space="0" w:color="auto"/>
            </w:tcBorders>
            <w:shd w:val="clear" w:color="000000" w:fill="FFFFFF"/>
            <w:noWrap/>
            <w:vAlign w:val="center"/>
            <w:hideMark/>
          </w:tcPr>
          <w:p w14:paraId="6332022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84,050</w:t>
            </w:r>
          </w:p>
        </w:tc>
        <w:tc>
          <w:tcPr>
            <w:tcW w:w="11" w:type="dxa"/>
            <w:vAlign w:val="center"/>
            <w:hideMark/>
          </w:tcPr>
          <w:p w14:paraId="1089201C"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5F3445D9"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0954D135"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FY20</w:t>
            </w:r>
          </w:p>
        </w:tc>
        <w:tc>
          <w:tcPr>
            <w:tcW w:w="1118" w:type="dxa"/>
            <w:tcBorders>
              <w:top w:val="nil"/>
              <w:left w:val="nil"/>
              <w:bottom w:val="nil"/>
              <w:right w:val="nil"/>
            </w:tcBorders>
            <w:shd w:val="clear" w:color="000000" w:fill="FFFFFF"/>
            <w:noWrap/>
            <w:vAlign w:val="center"/>
            <w:hideMark/>
          </w:tcPr>
          <w:p w14:paraId="15EA8A3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6.5%</w:t>
            </w:r>
          </w:p>
        </w:tc>
        <w:tc>
          <w:tcPr>
            <w:tcW w:w="1040" w:type="dxa"/>
            <w:tcBorders>
              <w:top w:val="nil"/>
              <w:left w:val="nil"/>
              <w:bottom w:val="nil"/>
              <w:right w:val="nil"/>
            </w:tcBorders>
            <w:shd w:val="clear" w:color="000000" w:fill="FFFFFF"/>
            <w:noWrap/>
            <w:vAlign w:val="center"/>
            <w:hideMark/>
          </w:tcPr>
          <w:p w14:paraId="61C61189"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11.6%</w:t>
            </w:r>
          </w:p>
        </w:tc>
        <w:tc>
          <w:tcPr>
            <w:tcW w:w="1278" w:type="dxa"/>
            <w:tcBorders>
              <w:top w:val="nil"/>
              <w:left w:val="nil"/>
              <w:bottom w:val="nil"/>
              <w:right w:val="nil"/>
            </w:tcBorders>
            <w:shd w:val="clear" w:color="000000" w:fill="FFFFFF"/>
            <w:noWrap/>
            <w:vAlign w:val="center"/>
            <w:hideMark/>
          </w:tcPr>
          <w:p w14:paraId="069BAAA3"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17.4%</w:t>
            </w:r>
          </w:p>
        </w:tc>
        <w:tc>
          <w:tcPr>
            <w:tcW w:w="1239" w:type="dxa"/>
            <w:tcBorders>
              <w:top w:val="nil"/>
              <w:left w:val="nil"/>
              <w:bottom w:val="nil"/>
              <w:right w:val="nil"/>
            </w:tcBorders>
            <w:shd w:val="clear" w:color="000000" w:fill="FFFFFF"/>
            <w:noWrap/>
            <w:vAlign w:val="center"/>
            <w:hideMark/>
          </w:tcPr>
          <w:p w14:paraId="1CEDD7F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7.2%</w:t>
            </w:r>
          </w:p>
        </w:tc>
        <w:tc>
          <w:tcPr>
            <w:tcW w:w="1179" w:type="dxa"/>
            <w:tcBorders>
              <w:top w:val="nil"/>
              <w:left w:val="nil"/>
              <w:bottom w:val="nil"/>
              <w:right w:val="nil"/>
            </w:tcBorders>
            <w:shd w:val="clear" w:color="000000" w:fill="FFFFFF"/>
            <w:noWrap/>
            <w:vAlign w:val="center"/>
            <w:hideMark/>
          </w:tcPr>
          <w:p w14:paraId="6B83647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16</w:t>
            </w:r>
          </w:p>
        </w:tc>
        <w:tc>
          <w:tcPr>
            <w:tcW w:w="1079" w:type="dxa"/>
            <w:tcBorders>
              <w:top w:val="nil"/>
              <w:left w:val="nil"/>
              <w:bottom w:val="nil"/>
              <w:right w:val="nil"/>
            </w:tcBorders>
            <w:shd w:val="clear" w:color="000000" w:fill="FFFFFF"/>
            <w:noWrap/>
            <w:vAlign w:val="center"/>
            <w:hideMark/>
          </w:tcPr>
          <w:p w14:paraId="2AB2107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0.5%</w:t>
            </w:r>
          </w:p>
        </w:tc>
        <w:tc>
          <w:tcPr>
            <w:tcW w:w="1059" w:type="dxa"/>
            <w:tcBorders>
              <w:top w:val="nil"/>
              <w:left w:val="nil"/>
              <w:bottom w:val="nil"/>
              <w:right w:val="nil"/>
            </w:tcBorders>
            <w:shd w:val="clear" w:color="000000" w:fill="FFFFFF"/>
            <w:noWrap/>
            <w:vAlign w:val="center"/>
            <w:hideMark/>
          </w:tcPr>
          <w:p w14:paraId="0C2F243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7,827</w:t>
            </w:r>
          </w:p>
        </w:tc>
        <w:tc>
          <w:tcPr>
            <w:tcW w:w="1158" w:type="dxa"/>
            <w:tcBorders>
              <w:top w:val="nil"/>
              <w:left w:val="nil"/>
              <w:bottom w:val="nil"/>
              <w:right w:val="single" w:sz="4" w:space="0" w:color="auto"/>
            </w:tcBorders>
            <w:shd w:val="clear" w:color="000000" w:fill="FFFFFF"/>
            <w:noWrap/>
            <w:vAlign w:val="center"/>
            <w:hideMark/>
          </w:tcPr>
          <w:p w14:paraId="078D0A2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117,194</w:t>
            </w:r>
          </w:p>
        </w:tc>
        <w:tc>
          <w:tcPr>
            <w:tcW w:w="11" w:type="dxa"/>
            <w:vAlign w:val="center"/>
            <w:hideMark/>
          </w:tcPr>
          <w:p w14:paraId="48CC4307"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476AC8F6"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73687BA8"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FY21</w:t>
            </w:r>
          </w:p>
        </w:tc>
        <w:tc>
          <w:tcPr>
            <w:tcW w:w="1118" w:type="dxa"/>
            <w:tcBorders>
              <w:top w:val="nil"/>
              <w:left w:val="nil"/>
              <w:bottom w:val="nil"/>
              <w:right w:val="nil"/>
            </w:tcBorders>
            <w:shd w:val="clear" w:color="000000" w:fill="FFFFFF"/>
            <w:noWrap/>
            <w:vAlign w:val="center"/>
            <w:hideMark/>
          </w:tcPr>
          <w:p w14:paraId="0A5CD678"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19.5%</w:t>
            </w:r>
          </w:p>
        </w:tc>
        <w:tc>
          <w:tcPr>
            <w:tcW w:w="1040" w:type="dxa"/>
            <w:tcBorders>
              <w:top w:val="nil"/>
              <w:left w:val="nil"/>
              <w:bottom w:val="nil"/>
              <w:right w:val="nil"/>
            </w:tcBorders>
            <w:shd w:val="clear" w:color="000000" w:fill="FFFFFF"/>
            <w:noWrap/>
            <w:vAlign w:val="center"/>
            <w:hideMark/>
          </w:tcPr>
          <w:p w14:paraId="269C6594"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13.5%</w:t>
            </w:r>
          </w:p>
        </w:tc>
        <w:tc>
          <w:tcPr>
            <w:tcW w:w="1278" w:type="dxa"/>
            <w:tcBorders>
              <w:top w:val="nil"/>
              <w:left w:val="nil"/>
              <w:bottom w:val="nil"/>
              <w:right w:val="nil"/>
            </w:tcBorders>
            <w:shd w:val="clear" w:color="000000" w:fill="FFFFFF"/>
            <w:noWrap/>
            <w:vAlign w:val="center"/>
            <w:hideMark/>
          </w:tcPr>
          <w:p w14:paraId="58F1AA24"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8.4%</w:t>
            </w:r>
          </w:p>
        </w:tc>
        <w:tc>
          <w:tcPr>
            <w:tcW w:w="1239" w:type="dxa"/>
            <w:tcBorders>
              <w:top w:val="nil"/>
              <w:left w:val="nil"/>
              <w:bottom w:val="nil"/>
              <w:right w:val="nil"/>
            </w:tcBorders>
            <w:shd w:val="clear" w:color="000000" w:fill="FFFFFF"/>
            <w:noWrap/>
            <w:vAlign w:val="center"/>
            <w:hideMark/>
          </w:tcPr>
          <w:p w14:paraId="4A191CF1"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4.4%</w:t>
            </w:r>
          </w:p>
        </w:tc>
        <w:tc>
          <w:tcPr>
            <w:tcW w:w="1179" w:type="dxa"/>
            <w:tcBorders>
              <w:top w:val="nil"/>
              <w:left w:val="nil"/>
              <w:bottom w:val="nil"/>
              <w:right w:val="nil"/>
            </w:tcBorders>
            <w:shd w:val="clear" w:color="000000" w:fill="FFFFFF"/>
            <w:noWrap/>
            <w:vAlign w:val="center"/>
            <w:hideMark/>
          </w:tcPr>
          <w:p w14:paraId="407818A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16</w:t>
            </w:r>
          </w:p>
        </w:tc>
        <w:tc>
          <w:tcPr>
            <w:tcW w:w="1079" w:type="dxa"/>
            <w:tcBorders>
              <w:top w:val="nil"/>
              <w:left w:val="nil"/>
              <w:bottom w:val="nil"/>
              <w:right w:val="nil"/>
            </w:tcBorders>
            <w:shd w:val="clear" w:color="000000" w:fill="FFFFFF"/>
            <w:noWrap/>
            <w:vAlign w:val="center"/>
            <w:hideMark/>
          </w:tcPr>
          <w:p w14:paraId="5A57777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8.6%</w:t>
            </w:r>
          </w:p>
        </w:tc>
        <w:tc>
          <w:tcPr>
            <w:tcW w:w="1059" w:type="dxa"/>
            <w:tcBorders>
              <w:top w:val="nil"/>
              <w:left w:val="nil"/>
              <w:bottom w:val="nil"/>
              <w:right w:val="nil"/>
            </w:tcBorders>
            <w:shd w:val="clear" w:color="000000" w:fill="FFFFFF"/>
            <w:noWrap/>
            <w:vAlign w:val="center"/>
            <w:hideMark/>
          </w:tcPr>
          <w:p w14:paraId="68900406"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7,630</w:t>
            </w:r>
          </w:p>
        </w:tc>
        <w:tc>
          <w:tcPr>
            <w:tcW w:w="1158" w:type="dxa"/>
            <w:tcBorders>
              <w:top w:val="nil"/>
              <w:left w:val="nil"/>
              <w:bottom w:val="nil"/>
              <w:right w:val="single" w:sz="4" w:space="0" w:color="auto"/>
            </w:tcBorders>
            <w:shd w:val="clear" w:color="000000" w:fill="FFFFFF"/>
            <w:noWrap/>
            <w:vAlign w:val="center"/>
            <w:hideMark/>
          </w:tcPr>
          <w:p w14:paraId="77F73F8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163,938</w:t>
            </w:r>
          </w:p>
        </w:tc>
        <w:tc>
          <w:tcPr>
            <w:tcW w:w="11" w:type="dxa"/>
            <w:vAlign w:val="center"/>
            <w:hideMark/>
          </w:tcPr>
          <w:p w14:paraId="634E2192"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4E774D93"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66AC66EC"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FY22</w:t>
            </w:r>
          </w:p>
        </w:tc>
        <w:tc>
          <w:tcPr>
            <w:tcW w:w="1118" w:type="dxa"/>
            <w:tcBorders>
              <w:top w:val="nil"/>
              <w:left w:val="nil"/>
              <w:bottom w:val="nil"/>
              <w:right w:val="nil"/>
            </w:tcBorders>
            <w:shd w:val="clear" w:color="000000" w:fill="FFFFFF"/>
            <w:noWrap/>
            <w:vAlign w:val="center"/>
            <w:hideMark/>
          </w:tcPr>
          <w:p w14:paraId="7EF5589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-0.5%</w:t>
            </w:r>
          </w:p>
        </w:tc>
        <w:tc>
          <w:tcPr>
            <w:tcW w:w="1040" w:type="dxa"/>
            <w:tcBorders>
              <w:top w:val="nil"/>
              <w:left w:val="nil"/>
              <w:bottom w:val="nil"/>
              <w:right w:val="nil"/>
            </w:tcBorders>
            <w:shd w:val="clear" w:color="000000" w:fill="FFFFFF"/>
            <w:noWrap/>
            <w:vAlign w:val="center"/>
            <w:hideMark/>
          </w:tcPr>
          <w:p w14:paraId="2555093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6.4%</w:t>
            </w:r>
          </w:p>
        </w:tc>
        <w:tc>
          <w:tcPr>
            <w:tcW w:w="1278" w:type="dxa"/>
            <w:tcBorders>
              <w:top w:val="nil"/>
              <w:left w:val="nil"/>
              <w:bottom w:val="nil"/>
              <w:right w:val="nil"/>
            </w:tcBorders>
            <w:shd w:val="clear" w:color="000000" w:fill="FFFFFF"/>
            <w:noWrap/>
            <w:vAlign w:val="center"/>
            <w:hideMark/>
          </w:tcPr>
          <w:p w14:paraId="4A4FC48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5.4%</w:t>
            </w:r>
          </w:p>
        </w:tc>
        <w:tc>
          <w:tcPr>
            <w:tcW w:w="1239" w:type="dxa"/>
            <w:tcBorders>
              <w:top w:val="nil"/>
              <w:left w:val="nil"/>
              <w:bottom w:val="nil"/>
              <w:right w:val="nil"/>
            </w:tcBorders>
            <w:shd w:val="clear" w:color="000000" w:fill="FFFFFF"/>
            <w:noWrap/>
            <w:vAlign w:val="center"/>
            <w:hideMark/>
          </w:tcPr>
          <w:p w14:paraId="713302F9"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2.0%</w:t>
            </w:r>
          </w:p>
        </w:tc>
        <w:tc>
          <w:tcPr>
            <w:tcW w:w="1179" w:type="dxa"/>
            <w:tcBorders>
              <w:top w:val="nil"/>
              <w:left w:val="nil"/>
              <w:bottom w:val="nil"/>
              <w:right w:val="nil"/>
            </w:tcBorders>
            <w:shd w:val="clear" w:color="000000" w:fill="FFFFFF"/>
            <w:noWrap/>
            <w:vAlign w:val="center"/>
            <w:hideMark/>
          </w:tcPr>
          <w:p w14:paraId="4D05F06F"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16</w:t>
            </w:r>
          </w:p>
        </w:tc>
        <w:tc>
          <w:tcPr>
            <w:tcW w:w="1079" w:type="dxa"/>
            <w:tcBorders>
              <w:top w:val="nil"/>
              <w:left w:val="nil"/>
              <w:bottom w:val="nil"/>
              <w:right w:val="nil"/>
            </w:tcBorders>
            <w:shd w:val="clear" w:color="000000" w:fill="FFFFFF"/>
            <w:noWrap/>
            <w:vAlign w:val="center"/>
            <w:hideMark/>
          </w:tcPr>
          <w:p w14:paraId="77E5B46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6.0%</w:t>
            </w:r>
          </w:p>
        </w:tc>
        <w:tc>
          <w:tcPr>
            <w:tcW w:w="1059" w:type="dxa"/>
            <w:tcBorders>
              <w:top w:val="nil"/>
              <w:left w:val="nil"/>
              <w:bottom w:val="nil"/>
              <w:right w:val="nil"/>
            </w:tcBorders>
            <w:shd w:val="clear" w:color="000000" w:fill="FFFFFF"/>
            <w:noWrap/>
            <w:vAlign w:val="center"/>
            <w:hideMark/>
          </w:tcPr>
          <w:p w14:paraId="4246CAB4"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6,669</w:t>
            </w:r>
          </w:p>
        </w:tc>
        <w:tc>
          <w:tcPr>
            <w:tcW w:w="1158" w:type="dxa"/>
            <w:tcBorders>
              <w:top w:val="nil"/>
              <w:left w:val="nil"/>
              <w:bottom w:val="nil"/>
              <w:right w:val="single" w:sz="4" w:space="0" w:color="auto"/>
            </w:tcBorders>
            <w:shd w:val="clear" w:color="000000" w:fill="FFFFFF"/>
            <w:noWrap/>
            <w:vAlign w:val="center"/>
            <w:hideMark/>
          </w:tcPr>
          <w:p w14:paraId="30DB3BD3"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195,809</w:t>
            </w:r>
          </w:p>
        </w:tc>
        <w:tc>
          <w:tcPr>
            <w:tcW w:w="11" w:type="dxa"/>
            <w:vAlign w:val="center"/>
            <w:hideMark/>
          </w:tcPr>
          <w:p w14:paraId="6592DEB9"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13DEBF05"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51E7EF98"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FY23</w:t>
            </w:r>
          </w:p>
        </w:tc>
        <w:tc>
          <w:tcPr>
            <w:tcW w:w="1118" w:type="dxa"/>
            <w:tcBorders>
              <w:top w:val="nil"/>
              <w:left w:val="nil"/>
              <w:bottom w:val="nil"/>
              <w:right w:val="nil"/>
            </w:tcBorders>
            <w:shd w:val="clear" w:color="000000" w:fill="FFFFFF"/>
            <w:noWrap/>
            <w:vAlign w:val="center"/>
            <w:hideMark/>
          </w:tcPr>
          <w:p w14:paraId="49DF8956"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7.1%</w:t>
            </w:r>
          </w:p>
        </w:tc>
        <w:tc>
          <w:tcPr>
            <w:tcW w:w="1040" w:type="dxa"/>
            <w:tcBorders>
              <w:top w:val="nil"/>
              <w:left w:val="nil"/>
              <w:bottom w:val="nil"/>
              <w:right w:val="nil"/>
            </w:tcBorders>
            <w:shd w:val="clear" w:color="000000" w:fill="FFFFFF"/>
            <w:noWrap/>
            <w:vAlign w:val="center"/>
            <w:hideMark/>
          </w:tcPr>
          <w:p w14:paraId="1FA4906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15.7%</w:t>
            </w:r>
          </w:p>
        </w:tc>
        <w:tc>
          <w:tcPr>
            <w:tcW w:w="1278" w:type="dxa"/>
            <w:tcBorders>
              <w:top w:val="nil"/>
              <w:left w:val="nil"/>
              <w:bottom w:val="nil"/>
              <w:right w:val="nil"/>
            </w:tcBorders>
            <w:shd w:val="clear" w:color="000000" w:fill="FFFFFF"/>
            <w:noWrap/>
            <w:vAlign w:val="center"/>
            <w:hideMark/>
          </w:tcPr>
          <w:p w14:paraId="0744389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4.1%</w:t>
            </w:r>
          </w:p>
        </w:tc>
        <w:tc>
          <w:tcPr>
            <w:tcW w:w="1239" w:type="dxa"/>
            <w:tcBorders>
              <w:top w:val="nil"/>
              <w:left w:val="nil"/>
              <w:bottom w:val="nil"/>
              <w:right w:val="nil"/>
            </w:tcBorders>
            <w:shd w:val="clear" w:color="000000" w:fill="FFFFFF"/>
            <w:noWrap/>
            <w:vAlign w:val="center"/>
            <w:hideMark/>
          </w:tcPr>
          <w:p w14:paraId="5F3C317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2.4%</w:t>
            </w:r>
          </w:p>
        </w:tc>
        <w:tc>
          <w:tcPr>
            <w:tcW w:w="1179" w:type="dxa"/>
            <w:tcBorders>
              <w:top w:val="nil"/>
              <w:left w:val="nil"/>
              <w:bottom w:val="nil"/>
              <w:right w:val="nil"/>
            </w:tcBorders>
            <w:shd w:val="clear" w:color="000000" w:fill="FFFFFF"/>
            <w:noWrap/>
            <w:vAlign w:val="center"/>
            <w:hideMark/>
          </w:tcPr>
          <w:p w14:paraId="234304B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15</w:t>
            </w:r>
          </w:p>
        </w:tc>
        <w:tc>
          <w:tcPr>
            <w:tcW w:w="1079" w:type="dxa"/>
            <w:tcBorders>
              <w:top w:val="nil"/>
              <w:left w:val="nil"/>
              <w:bottom w:val="nil"/>
              <w:right w:val="nil"/>
            </w:tcBorders>
            <w:shd w:val="clear" w:color="000000" w:fill="FFFFFF"/>
            <w:noWrap/>
            <w:vAlign w:val="center"/>
            <w:hideMark/>
          </w:tcPr>
          <w:p w14:paraId="5D19A452"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6.4%</w:t>
            </w:r>
          </w:p>
        </w:tc>
        <w:tc>
          <w:tcPr>
            <w:tcW w:w="1059" w:type="dxa"/>
            <w:tcBorders>
              <w:top w:val="nil"/>
              <w:left w:val="nil"/>
              <w:bottom w:val="nil"/>
              <w:right w:val="nil"/>
            </w:tcBorders>
            <w:shd w:val="clear" w:color="000000" w:fill="FFFFFF"/>
            <w:noWrap/>
            <w:vAlign w:val="center"/>
            <w:hideMark/>
          </w:tcPr>
          <w:p w14:paraId="3BC1B994"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6,229</w:t>
            </w:r>
          </w:p>
        </w:tc>
        <w:tc>
          <w:tcPr>
            <w:tcW w:w="1158" w:type="dxa"/>
            <w:tcBorders>
              <w:top w:val="nil"/>
              <w:left w:val="nil"/>
              <w:bottom w:val="nil"/>
              <w:right w:val="single" w:sz="4" w:space="0" w:color="auto"/>
            </w:tcBorders>
            <w:shd w:val="clear" w:color="000000" w:fill="FFFFFF"/>
            <w:noWrap/>
            <w:vAlign w:val="center"/>
            <w:hideMark/>
          </w:tcPr>
          <w:p w14:paraId="11F929C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235,912</w:t>
            </w:r>
          </w:p>
        </w:tc>
        <w:tc>
          <w:tcPr>
            <w:tcW w:w="11" w:type="dxa"/>
            <w:vAlign w:val="center"/>
            <w:hideMark/>
          </w:tcPr>
          <w:p w14:paraId="1EC55872"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2AE3DC4C"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6352DFBB"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FY24</w:t>
            </w:r>
          </w:p>
        </w:tc>
        <w:tc>
          <w:tcPr>
            <w:tcW w:w="1118" w:type="dxa"/>
            <w:tcBorders>
              <w:top w:val="nil"/>
              <w:left w:val="nil"/>
              <w:bottom w:val="nil"/>
              <w:right w:val="nil"/>
            </w:tcBorders>
            <w:shd w:val="clear" w:color="000000" w:fill="FFFFFF"/>
            <w:noWrap/>
            <w:vAlign w:val="center"/>
            <w:hideMark/>
          </w:tcPr>
          <w:p w14:paraId="7D5DFC9F"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51.9%</w:t>
            </w:r>
          </w:p>
        </w:tc>
        <w:tc>
          <w:tcPr>
            <w:tcW w:w="1040" w:type="dxa"/>
            <w:tcBorders>
              <w:top w:val="nil"/>
              <w:left w:val="nil"/>
              <w:bottom w:val="nil"/>
              <w:right w:val="nil"/>
            </w:tcBorders>
            <w:shd w:val="clear" w:color="000000" w:fill="FFFFFF"/>
            <w:noWrap/>
            <w:vAlign w:val="center"/>
            <w:hideMark/>
          </w:tcPr>
          <w:p w14:paraId="19B14AF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35.5%</w:t>
            </w:r>
          </w:p>
        </w:tc>
        <w:tc>
          <w:tcPr>
            <w:tcW w:w="1278" w:type="dxa"/>
            <w:tcBorders>
              <w:top w:val="nil"/>
              <w:left w:val="nil"/>
              <w:bottom w:val="nil"/>
              <w:right w:val="nil"/>
            </w:tcBorders>
            <w:shd w:val="clear" w:color="000000" w:fill="FFFFFF"/>
            <w:noWrap/>
            <w:vAlign w:val="center"/>
            <w:hideMark/>
          </w:tcPr>
          <w:p w14:paraId="41967CB0"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14.2%</w:t>
            </w:r>
          </w:p>
        </w:tc>
        <w:tc>
          <w:tcPr>
            <w:tcW w:w="1239" w:type="dxa"/>
            <w:tcBorders>
              <w:top w:val="nil"/>
              <w:left w:val="nil"/>
              <w:bottom w:val="nil"/>
              <w:right w:val="nil"/>
            </w:tcBorders>
            <w:shd w:val="clear" w:color="000000" w:fill="FFFFFF"/>
            <w:noWrap/>
            <w:vAlign w:val="center"/>
            <w:hideMark/>
          </w:tcPr>
          <w:p w14:paraId="453A4F4B"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6.5%</w:t>
            </w:r>
          </w:p>
        </w:tc>
        <w:tc>
          <w:tcPr>
            <w:tcW w:w="1179" w:type="dxa"/>
            <w:tcBorders>
              <w:top w:val="nil"/>
              <w:left w:val="nil"/>
              <w:bottom w:val="nil"/>
              <w:right w:val="nil"/>
            </w:tcBorders>
            <w:shd w:val="clear" w:color="000000" w:fill="FFFFFF"/>
            <w:noWrap/>
            <w:vAlign w:val="center"/>
            <w:hideMark/>
          </w:tcPr>
          <w:p w14:paraId="6900C48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15</w:t>
            </w:r>
          </w:p>
        </w:tc>
        <w:tc>
          <w:tcPr>
            <w:tcW w:w="1079" w:type="dxa"/>
            <w:tcBorders>
              <w:top w:val="nil"/>
              <w:left w:val="nil"/>
              <w:bottom w:val="nil"/>
              <w:right w:val="nil"/>
            </w:tcBorders>
            <w:shd w:val="clear" w:color="000000" w:fill="FFFFFF"/>
            <w:noWrap/>
            <w:vAlign w:val="center"/>
            <w:hideMark/>
          </w:tcPr>
          <w:p w14:paraId="5D80C93C"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2.1%</w:t>
            </w:r>
          </w:p>
        </w:tc>
        <w:tc>
          <w:tcPr>
            <w:tcW w:w="1059" w:type="dxa"/>
            <w:tcBorders>
              <w:top w:val="nil"/>
              <w:left w:val="nil"/>
              <w:bottom w:val="nil"/>
              <w:right w:val="nil"/>
            </w:tcBorders>
            <w:shd w:val="clear" w:color="000000" w:fill="FFFFFF"/>
            <w:noWrap/>
            <w:vAlign w:val="center"/>
            <w:hideMark/>
          </w:tcPr>
          <w:p w14:paraId="30B4DA3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8,378</w:t>
            </w:r>
          </w:p>
        </w:tc>
        <w:tc>
          <w:tcPr>
            <w:tcW w:w="1158" w:type="dxa"/>
            <w:tcBorders>
              <w:top w:val="nil"/>
              <w:left w:val="nil"/>
              <w:bottom w:val="nil"/>
              <w:right w:val="single" w:sz="4" w:space="0" w:color="auto"/>
            </w:tcBorders>
            <w:shd w:val="clear" w:color="000000" w:fill="FFFFFF"/>
            <w:noWrap/>
            <w:vAlign w:val="center"/>
            <w:hideMark/>
          </w:tcPr>
          <w:p w14:paraId="25252F0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324,587</w:t>
            </w:r>
          </w:p>
        </w:tc>
        <w:tc>
          <w:tcPr>
            <w:tcW w:w="11" w:type="dxa"/>
            <w:vAlign w:val="center"/>
            <w:hideMark/>
          </w:tcPr>
          <w:p w14:paraId="1E89E35B"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2A019253" w14:textId="77777777" w:rsidTr="00194A12">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028718F8"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FY25</w:t>
            </w:r>
          </w:p>
        </w:tc>
        <w:tc>
          <w:tcPr>
            <w:tcW w:w="1118" w:type="dxa"/>
            <w:tcBorders>
              <w:top w:val="nil"/>
              <w:left w:val="nil"/>
              <w:bottom w:val="nil"/>
              <w:right w:val="nil"/>
            </w:tcBorders>
            <w:shd w:val="clear" w:color="000000" w:fill="FFFFFF"/>
            <w:noWrap/>
            <w:vAlign w:val="center"/>
            <w:hideMark/>
          </w:tcPr>
          <w:p w14:paraId="13D58EE7"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28.1%</w:t>
            </w:r>
          </w:p>
        </w:tc>
        <w:tc>
          <w:tcPr>
            <w:tcW w:w="1040" w:type="dxa"/>
            <w:tcBorders>
              <w:top w:val="nil"/>
              <w:left w:val="nil"/>
              <w:bottom w:val="nil"/>
              <w:right w:val="nil"/>
            </w:tcBorders>
            <w:shd w:val="clear" w:color="000000" w:fill="FFFFFF"/>
            <w:noWrap/>
            <w:vAlign w:val="center"/>
            <w:hideMark/>
          </w:tcPr>
          <w:p w14:paraId="02D7FF3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22.6%</w:t>
            </w:r>
          </w:p>
        </w:tc>
        <w:tc>
          <w:tcPr>
            <w:tcW w:w="1278" w:type="dxa"/>
            <w:tcBorders>
              <w:top w:val="nil"/>
              <w:left w:val="nil"/>
              <w:bottom w:val="nil"/>
              <w:right w:val="nil"/>
            </w:tcBorders>
            <w:shd w:val="clear" w:color="000000" w:fill="FFFFFF"/>
            <w:noWrap/>
            <w:vAlign w:val="center"/>
            <w:hideMark/>
          </w:tcPr>
          <w:p w14:paraId="33670D3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6.4%</w:t>
            </w:r>
          </w:p>
        </w:tc>
        <w:tc>
          <w:tcPr>
            <w:tcW w:w="1239" w:type="dxa"/>
            <w:tcBorders>
              <w:top w:val="nil"/>
              <w:left w:val="nil"/>
              <w:bottom w:val="nil"/>
              <w:right w:val="nil"/>
            </w:tcBorders>
            <w:shd w:val="clear" w:color="000000" w:fill="FFFFFF"/>
            <w:noWrap/>
            <w:vAlign w:val="center"/>
            <w:hideMark/>
          </w:tcPr>
          <w:p w14:paraId="1373CDB5"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4.0%</w:t>
            </w:r>
          </w:p>
        </w:tc>
        <w:tc>
          <w:tcPr>
            <w:tcW w:w="1179" w:type="dxa"/>
            <w:tcBorders>
              <w:top w:val="nil"/>
              <w:left w:val="nil"/>
              <w:bottom w:val="nil"/>
              <w:right w:val="nil"/>
            </w:tcBorders>
            <w:shd w:val="clear" w:color="000000" w:fill="FFFFFF"/>
            <w:noWrap/>
            <w:vAlign w:val="center"/>
            <w:hideMark/>
          </w:tcPr>
          <w:p w14:paraId="5CA75C7D"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w:t>
            </w:r>
          </w:p>
        </w:tc>
        <w:tc>
          <w:tcPr>
            <w:tcW w:w="1079" w:type="dxa"/>
            <w:tcBorders>
              <w:top w:val="nil"/>
              <w:left w:val="nil"/>
              <w:bottom w:val="nil"/>
              <w:right w:val="nil"/>
            </w:tcBorders>
            <w:shd w:val="clear" w:color="000000" w:fill="FFFFFF"/>
            <w:noWrap/>
            <w:vAlign w:val="center"/>
            <w:hideMark/>
          </w:tcPr>
          <w:p w14:paraId="1B94090B"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3.1%</w:t>
            </w:r>
          </w:p>
        </w:tc>
        <w:tc>
          <w:tcPr>
            <w:tcW w:w="1059" w:type="dxa"/>
            <w:tcBorders>
              <w:top w:val="nil"/>
              <w:left w:val="nil"/>
              <w:bottom w:val="nil"/>
              <w:right w:val="nil"/>
            </w:tcBorders>
            <w:shd w:val="clear" w:color="000000" w:fill="FFFFFF"/>
            <w:noWrap/>
            <w:vAlign w:val="center"/>
            <w:hideMark/>
          </w:tcPr>
          <w:p w14:paraId="192BB87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4,475</w:t>
            </w:r>
          </w:p>
        </w:tc>
        <w:tc>
          <w:tcPr>
            <w:tcW w:w="1158" w:type="dxa"/>
            <w:tcBorders>
              <w:top w:val="nil"/>
              <w:left w:val="nil"/>
              <w:bottom w:val="nil"/>
              <w:right w:val="single" w:sz="4" w:space="0" w:color="auto"/>
            </w:tcBorders>
            <w:shd w:val="clear" w:color="000000" w:fill="FFFFFF"/>
            <w:noWrap/>
            <w:vAlign w:val="center"/>
            <w:hideMark/>
          </w:tcPr>
          <w:p w14:paraId="3D50CCC1"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506,341</w:t>
            </w:r>
          </w:p>
        </w:tc>
        <w:tc>
          <w:tcPr>
            <w:tcW w:w="11" w:type="dxa"/>
            <w:vAlign w:val="center"/>
            <w:hideMark/>
          </w:tcPr>
          <w:p w14:paraId="5FCBD6F0"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F47ADF" w14:paraId="495A4E10" w14:textId="77777777" w:rsidTr="00194A12">
        <w:trPr>
          <w:trHeight w:val="276"/>
        </w:trPr>
        <w:tc>
          <w:tcPr>
            <w:tcW w:w="919" w:type="dxa"/>
            <w:tcBorders>
              <w:top w:val="nil"/>
              <w:left w:val="single" w:sz="4" w:space="0" w:color="auto"/>
              <w:bottom w:val="single" w:sz="4" w:space="0" w:color="auto"/>
              <w:right w:val="single" w:sz="4" w:space="0" w:color="auto"/>
            </w:tcBorders>
            <w:shd w:val="clear" w:color="000000" w:fill="FFFFFF"/>
            <w:noWrap/>
            <w:vAlign w:val="center"/>
            <w:hideMark/>
          </w:tcPr>
          <w:p w14:paraId="19574B87" w14:textId="77777777" w:rsidR="00362618" w:rsidRPr="00F47ADF" w:rsidRDefault="00362618" w:rsidP="00194A12">
            <w:pPr>
              <w:spacing w:after="0" w:line="240" w:lineRule="auto"/>
              <w:jc w:val="center"/>
              <w:rPr>
                <w:rFonts w:ascii="Calibri" w:eastAsia="Times New Roman" w:hAnsi="Calibri" w:cs="Calibri"/>
                <w:b/>
                <w:bCs/>
                <w:color w:val="000000"/>
                <w:sz w:val="20"/>
                <w:szCs w:val="20"/>
                <w:lang w:val="en-PK" w:eastAsia="en-PK"/>
              </w:rPr>
            </w:pPr>
            <w:r w:rsidRPr="00F47ADF">
              <w:rPr>
                <w:rFonts w:ascii="Calibri" w:eastAsia="Times New Roman" w:hAnsi="Calibri" w:cs="Calibri"/>
                <w:b/>
                <w:bCs/>
                <w:color w:val="000000"/>
                <w:sz w:val="20"/>
                <w:szCs w:val="20"/>
                <w:lang w:val="en-PK" w:eastAsia="en-PK"/>
              </w:rPr>
              <w:t>1HFY26</w:t>
            </w:r>
          </w:p>
        </w:tc>
        <w:tc>
          <w:tcPr>
            <w:tcW w:w="1118" w:type="dxa"/>
            <w:tcBorders>
              <w:top w:val="nil"/>
              <w:left w:val="nil"/>
              <w:bottom w:val="single" w:sz="4" w:space="0" w:color="auto"/>
              <w:right w:val="nil"/>
            </w:tcBorders>
            <w:shd w:val="clear" w:color="000000" w:fill="FFFFFF"/>
            <w:noWrap/>
            <w:vAlign w:val="center"/>
            <w:hideMark/>
          </w:tcPr>
          <w:p w14:paraId="44F9378F"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21.1%</w:t>
            </w:r>
          </w:p>
        </w:tc>
        <w:tc>
          <w:tcPr>
            <w:tcW w:w="1040" w:type="dxa"/>
            <w:tcBorders>
              <w:top w:val="nil"/>
              <w:left w:val="nil"/>
              <w:bottom w:val="single" w:sz="4" w:space="0" w:color="auto"/>
              <w:right w:val="nil"/>
            </w:tcBorders>
            <w:shd w:val="clear" w:color="000000" w:fill="FFFFFF"/>
            <w:noWrap/>
            <w:vAlign w:val="center"/>
            <w:hideMark/>
          </w:tcPr>
          <w:p w14:paraId="27D547A9"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11.8%</w:t>
            </w:r>
          </w:p>
        </w:tc>
        <w:tc>
          <w:tcPr>
            <w:tcW w:w="1278" w:type="dxa"/>
            <w:tcBorders>
              <w:top w:val="nil"/>
              <w:left w:val="nil"/>
              <w:bottom w:val="single" w:sz="4" w:space="0" w:color="auto"/>
              <w:right w:val="nil"/>
            </w:tcBorders>
            <w:shd w:val="clear" w:color="000000" w:fill="FFFFFF"/>
            <w:noWrap/>
            <w:vAlign w:val="center"/>
            <w:hideMark/>
          </w:tcPr>
          <w:p w14:paraId="3C2AE8A6"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5.4%</w:t>
            </w:r>
          </w:p>
        </w:tc>
        <w:tc>
          <w:tcPr>
            <w:tcW w:w="1239" w:type="dxa"/>
            <w:tcBorders>
              <w:top w:val="nil"/>
              <w:left w:val="nil"/>
              <w:bottom w:val="single" w:sz="4" w:space="0" w:color="auto"/>
              <w:right w:val="nil"/>
            </w:tcBorders>
            <w:shd w:val="clear" w:color="000000" w:fill="FFFFFF"/>
            <w:noWrap/>
            <w:vAlign w:val="center"/>
            <w:hideMark/>
          </w:tcPr>
          <w:p w14:paraId="552C025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2.3%</w:t>
            </w:r>
          </w:p>
        </w:tc>
        <w:tc>
          <w:tcPr>
            <w:tcW w:w="1179" w:type="dxa"/>
            <w:tcBorders>
              <w:top w:val="nil"/>
              <w:left w:val="nil"/>
              <w:bottom w:val="single" w:sz="4" w:space="0" w:color="auto"/>
              <w:right w:val="nil"/>
            </w:tcBorders>
            <w:shd w:val="clear" w:color="000000" w:fill="FFFFFF"/>
            <w:noWrap/>
            <w:vAlign w:val="center"/>
            <w:hideMark/>
          </w:tcPr>
          <w:p w14:paraId="1463B6BA"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w:t>
            </w:r>
          </w:p>
        </w:tc>
        <w:tc>
          <w:tcPr>
            <w:tcW w:w="1079" w:type="dxa"/>
            <w:tcBorders>
              <w:top w:val="nil"/>
              <w:left w:val="nil"/>
              <w:bottom w:val="single" w:sz="4" w:space="0" w:color="auto"/>
              <w:right w:val="nil"/>
            </w:tcBorders>
            <w:shd w:val="clear" w:color="000000" w:fill="FFFFFF"/>
            <w:noWrap/>
            <w:vAlign w:val="center"/>
            <w:hideMark/>
          </w:tcPr>
          <w:p w14:paraId="5065CA99"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2.6%</w:t>
            </w:r>
          </w:p>
        </w:tc>
        <w:tc>
          <w:tcPr>
            <w:tcW w:w="1059" w:type="dxa"/>
            <w:tcBorders>
              <w:top w:val="nil"/>
              <w:left w:val="nil"/>
              <w:bottom w:val="single" w:sz="4" w:space="0" w:color="auto"/>
              <w:right w:val="nil"/>
            </w:tcBorders>
            <w:shd w:val="clear" w:color="000000" w:fill="FFFFFF"/>
            <w:noWrap/>
            <w:vAlign w:val="center"/>
            <w:hideMark/>
          </w:tcPr>
          <w:p w14:paraId="6C1A1EEE"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8,145</w:t>
            </w:r>
          </w:p>
        </w:tc>
        <w:tc>
          <w:tcPr>
            <w:tcW w:w="1158" w:type="dxa"/>
            <w:tcBorders>
              <w:top w:val="nil"/>
              <w:left w:val="nil"/>
              <w:bottom w:val="single" w:sz="4" w:space="0" w:color="auto"/>
              <w:right w:val="single" w:sz="4" w:space="0" w:color="auto"/>
            </w:tcBorders>
            <w:shd w:val="clear" w:color="000000" w:fill="FFFFFF"/>
            <w:noWrap/>
            <w:vAlign w:val="center"/>
            <w:hideMark/>
          </w:tcPr>
          <w:p w14:paraId="41217803" w14:textId="77777777" w:rsidR="00362618" w:rsidRPr="00F47ADF" w:rsidRDefault="00362618" w:rsidP="00194A12">
            <w:pPr>
              <w:spacing w:after="0" w:line="240" w:lineRule="auto"/>
              <w:jc w:val="center"/>
              <w:rPr>
                <w:rFonts w:ascii="Calibri" w:eastAsia="Times New Roman" w:hAnsi="Calibri" w:cs="Calibri"/>
                <w:color w:val="000000"/>
                <w:sz w:val="20"/>
                <w:szCs w:val="20"/>
                <w:lang w:val="en-PK" w:eastAsia="en-PK"/>
              </w:rPr>
            </w:pPr>
            <w:r w:rsidRPr="00F47ADF">
              <w:rPr>
                <w:rFonts w:ascii="Calibri" w:eastAsia="Times New Roman" w:hAnsi="Calibri" w:cs="Calibri"/>
                <w:color w:val="000000"/>
                <w:sz w:val="20"/>
                <w:szCs w:val="20"/>
                <w:lang w:val="en-PK" w:eastAsia="en-PK"/>
              </w:rPr>
              <w:t>552,308</w:t>
            </w:r>
          </w:p>
        </w:tc>
        <w:tc>
          <w:tcPr>
            <w:tcW w:w="11" w:type="dxa"/>
            <w:vAlign w:val="center"/>
            <w:hideMark/>
          </w:tcPr>
          <w:p w14:paraId="3C05E621" w14:textId="77777777" w:rsidR="00362618" w:rsidRPr="00F47ADF" w:rsidRDefault="00362618" w:rsidP="00194A12">
            <w:pPr>
              <w:spacing w:after="0" w:line="240" w:lineRule="auto"/>
              <w:rPr>
                <w:rFonts w:ascii="Times New Roman" w:eastAsia="Times New Roman" w:hAnsi="Times New Roman" w:cs="Times New Roman"/>
                <w:sz w:val="20"/>
                <w:szCs w:val="20"/>
                <w:lang w:val="en-PK" w:eastAsia="en-PK"/>
              </w:rPr>
            </w:pPr>
          </w:p>
        </w:tc>
      </w:tr>
    </w:tbl>
    <w:p w14:paraId="1931F548" w14:textId="77777777" w:rsidR="00202E24" w:rsidRDefault="00202E24" w:rsidP="00C46318">
      <w:pPr>
        <w:jc w:val="both"/>
        <w:rPr>
          <w:b/>
          <w:color w:val="000000" w:themeColor="text1"/>
          <w:sz w:val="20"/>
          <w:szCs w:val="20"/>
        </w:rPr>
      </w:pPr>
    </w:p>
    <w:p w14:paraId="2C9B7C3C" w14:textId="77777777"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14:paraId="63F9E2A9" w14:textId="77777777"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14:paraId="04795792" w14:textId="77777777"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14:paraId="3E213E47" w14:textId="77777777"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14:paraId="1C5EF326" w14:textId="77777777"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14:paraId="01A2CBFB" w14:textId="77777777"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14:paraId="5D78011F" w14:textId="77777777"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14:paraId="5FCFF128" w14:textId="77777777"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14:paraId="47636A3E" w14:textId="77777777"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14:paraId="4BEF96C7" w14:textId="77777777"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14:paraId="41782A5B" w14:textId="77777777"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14:paraId="39FDCBA3" w14:textId="77777777"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5879F93D" w14:textId="77777777"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14:paraId="5A5B8EDF" w14:textId="77777777"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14:paraId="0584E891" w14:textId="77777777"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14:paraId="56DAB733" w14:textId="77777777"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FB30608" w14:textId="77777777" w:rsidR="00C46318" w:rsidRPr="00E944ED" w:rsidRDefault="00C46318" w:rsidP="00C46318">
      <w:pPr>
        <w:jc w:val="both"/>
        <w:rPr>
          <w:b/>
          <w:color w:val="000000" w:themeColor="text1"/>
          <w:sz w:val="20"/>
          <w:szCs w:val="20"/>
        </w:rPr>
      </w:pPr>
      <w:r w:rsidRPr="00E944ED">
        <w:rPr>
          <w:b/>
          <w:color w:val="000000" w:themeColor="text1"/>
          <w:sz w:val="20"/>
          <w:szCs w:val="20"/>
        </w:rPr>
        <w:t>Fees</w:t>
      </w:r>
    </w:p>
    <w:p w14:paraId="31FB26F7" w14:textId="77777777"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14:paraId="0B12A534" w14:textId="77777777"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14:paraId="65587CB4" w14:textId="77777777"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14:paraId="65729C87" w14:textId="77777777" w:rsidTr="0050081E">
        <w:tc>
          <w:tcPr>
            <w:tcW w:w="3960" w:type="dxa"/>
          </w:tcPr>
          <w:p w14:paraId="0EB4E3CE" w14:textId="77777777"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14:paraId="4C940437" w14:textId="77777777" w:rsidR="003B54CF" w:rsidRDefault="003B54CF" w:rsidP="0050081E">
            <w:pPr>
              <w:jc w:val="center"/>
              <w:rPr>
                <w:color w:val="000000" w:themeColor="text1"/>
                <w:sz w:val="20"/>
                <w:szCs w:val="20"/>
              </w:rPr>
            </w:pPr>
            <w:r>
              <w:rPr>
                <w:color w:val="000000" w:themeColor="text1"/>
                <w:sz w:val="20"/>
                <w:szCs w:val="20"/>
              </w:rPr>
              <w:t>3.</w:t>
            </w:r>
            <w:r w:rsidR="00666FBF">
              <w:rPr>
                <w:color w:val="000000" w:themeColor="text1"/>
                <w:sz w:val="20"/>
                <w:szCs w:val="20"/>
              </w:rPr>
              <w:t>0</w:t>
            </w:r>
            <w:r w:rsidR="004366EC">
              <w:rPr>
                <w:color w:val="000000" w:themeColor="text1"/>
                <w:sz w:val="20"/>
                <w:szCs w:val="20"/>
              </w:rPr>
              <w:t>0</w:t>
            </w:r>
            <w:r>
              <w:rPr>
                <w:color w:val="000000" w:themeColor="text1"/>
                <w:sz w:val="20"/>
                <w:szCs w:val="20"/>
              </w:rPr>
              <w:t>% p.a.</w:t>
            </w:r>
          </w:p>
        </w:tc>
      </w:tr>
      <w:tr w:rsidR="00E4268F" w:rsidRPr="00E944ED" w14:paraId="4435E3EB" w14:textId="77777777" w:rsidTr="0050081E">
        <w:tc>
          <w:tcPr>
            <w:tcW w:w="3960" w:type="dxa"/>
          </w:tcPr>
          <w:p w14:paraId="78EBCC1E" w14:textId="77777777"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14:paraId="09029C61" w14:textId="77777777" w:rsidR="00E4268F" w:rsidRPr="00E944ED" w:rsidRDefault="00FA4B37" w:rsidP="0050081E">
            <w:pPr>
              <w:jc w:val="center"/>
              <w:rPr>
                <w:color w:val="000000" w:themeColor="text1"/>
                <w:sz w:val="20"/>
                <w:szCs w:val="20"/>
              </w:rPr>
            </w:pPr>
            <w:r>
              <w:rPr>
                <w:color w:val="000000" w:themeColor="text1"/>
                <w:sz w:val="20"/>
                <w:szCs w:val="20"/>
              </w:rPr>
              <w:t>3</w:t>
            </w:r>
            <w:r w:rsidR="00880AE4">
              <w:rPr>
                <w:color w:val="000000" w:themeColor="text1"/>
                <w:sz w:val="20"/>
                <w:szCs w:val="20"/>
              </w:rPr>
              <w:t>.</w:t>
            </w:r>
            <w:r w:rsidR="00666FBF">
              <w:rPr>
                <w:color w:val="000000" w:themeColor="text1"/>
                <w:sz w:val="20"/>
                <w:szCs w:val="20"/>
              </w:rPr>
              <w:t>0</w:t>
            </w:r>
            <w:r w:rsidR="004366EC">
              <w:rPr>
                <w:color w:val="000000" w:themeColor="text1"/>
                <w:sz w:val="20"/>
                <w:szCs w:val="20"/>
              </w:rPr>
              <w:t>0</w:t>
            </w:r>
            <w:r w:rsidR="00E4268F" w:rsidRPr="00E944ED">
              <w:rPr>
                <w:color w:val="000000" w:themeColor="text1"/>
                <w:sz w:val="20"/>
                <w:szCs w:val="20"/>
              </w:rPr>
              <w:t>% p.a.</w:t>
            </w:r>
          </w:p>
        </w:tc>
      </w:tr>
      <w:tr w:rsidR="00E4268F" w:rsidRPr="00E944ED" w14:paraId="58CAB232" w14:textId="77777777" w:rsidTr="0050081E">
        <w:tc>
          <w:tcPr>
            <w:tcW w:w="3960" w:type="dxa"/>
          </w:tcPr>
          <w:p w14:paraId="62758E6D" w14:textId="77777777"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14:paraId="52E5E68E" w14:textId="77777777"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14:paraId="7323157B" w14:textId="77777777" w:rsidR="00C46318" w:rsidRPr="00E944ED" w:rsidRDefault="00C46318" w:rsidP="00C46318">
      <w:pPr>
        <w:jc w:val="both"/>
        <w:rPr>
          <w:color w:val="000000" w:themeColor="text1"/>
          <w:sz w:val="20"/>
          <w:szCs w:val="20"/>
        </w:rPr>
      </w:pPr>
    </w:p>
    <w:p w14:paraId="23FC106A" w14:textId="77777777"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14:paraId="180E6862" w14:textId="77777777"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7BC74214"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263EE83D" w14:textId="77777777" w:rsidR="00C46318" w:rsidRDefault="00C46318" w:rsidP="00C46318">
      <w:pPr>
        <w:jc w:val="both"/>
        <w:rPr>
          <w:b/>
          <w:color w:val="000000" w:themeColor="text1"/>
          <w:sz w:val="20"/>
          <w:szCs w:val="20"/>
        </w:rPr>
      </w:pPr>
      <w:r>
        <w:rPr>
          <w:b/>
          <w:color w:val="000000" w:themeColor="text1"/>
          <w:sz w:val="20"/>
          <w:szCs w:val="20"/>
        </w:rPr>
        <w:t>Currency</w:t>
      </w:r>
    </w:p>
    <w:p w14:paraId="5660201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40BBC11C" w14:textId="77777777"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14:paraId="7DEC3632" w14:textId="77777777"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14:paraId="69E81300" w14:textId="77777777"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14:paraId="072DC424" w14:textId="77777777"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14:paraId="01CA4417" w14:textId="77777777" w:rsidR="00C46318" w:rsidRPr="00E944ED" w:rsidRDefault="00C46318" w:rsidP="00C46318">
      <w:pPr>
        <w:jc w:val="both"/>
        <w:rPr>
          <w:b/>
          <w:color w:val="000000" w:themeColor="text1"/>
          <w:sz w:val="20"/>
          <w:szCs w:val="20"/>
        </w:rPr>
      </w:pPr>
      <w:r w:rsidRPr="00E944ED">
        <w:rPr>
          <w:b/>
          <w:color w:val="000000" w:themeColor="text1"/>
          <w:sz w:val="20"/>
          <w:szCs w:val="20"/>
        </w:rPr>
        <w:t>Returns</w:t>
      </w:r>
    </w:p>
    <w:p w14:paraId="47A2E3DF"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4F0CC0B9" w14:textId="77777777"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14:paraId="374A5A77" w14:textId="77777777"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14:paraId="3A7D583B" w14:textId="77777777"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14:paraId="75AE9078" w14:textId="77777777"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4E93EE9" w14:textId="77777777"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14:paraId="431F391A" w14:textId="77777777"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1FDE66B9" w14:textId="77777777"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14:paraId="32179D9A" w14:textId="77777777"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14:paraId="4F05E0FB" w14:textId="77777777"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F94D454" w14:textId="77777777"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14:paraId="7BA25781"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14:paraId="1E03EA86" w14:textId="77777777"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14:paraId="1748D77F" w14:textId="77777777"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07FDB2E" w14:textId="77777777"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14:paraId="24086ED2" w14:textId="77777777"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14:paraId="72903279" w14:textId="77777777"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14:paraId="20ED310A" w14:textId="77777777"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14:paraId="467F0175" w14:textId="77777777"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1167C185" w14:textId="77777777"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14:paraId="5477C0E4" w14:textId="77777777"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12FBFCD" w14:textId="77777777"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14:paraId="6FDDCE32" w14:textId="77777777"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14:paraId="2B3C533E" w14:textId="77777777"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4524DC3" w14:textId="77777777"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14:paraId="247DFC52" w14:textId="77777777"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14:paraId="10459E66" w14:textId="77777777"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59DA62E7" w14:textId="77777777" w:rsidR="00C46318" w:rsidRPr="00E944ED" w:rsidRDefault="00C46318" w:rsidP="00C46318">
      <w:pPr>
        <w:jc w:val="both"/>
        <w:rPr>
          <w:sz w:val="20"/>
          <w:szCs w:val="20"/>
        </w:rPr>
      </w:pPr>
    </w:p>
    <w:p w14:paraId="2A112C6F" w14:textId="77777777" w:rsidR="00FE7459" w:rsidRDefault="00FE7459" w:rsidP="00C46318">
      <w:pPr>
        <w:jc w:val="center"/>
        <w:rPr>
          <w:b/>
        </w:rPr>
      </w:pPr>
    </w:p>
    <w:p w14:paraId="6FE2631B" w14:textId="77777777" w:rsidR="00FE7459" w:rsidRDefault="00FE7459" w:rsidP="00C46318">
      <w:pPr>
        <w:jc w:val="center"/>
        <w:rPr>
          <w:b/>
        </w:rPr>
      </w:pPr>
    </w:p>
    <w:p w14:paraId="5B00F945" w14:textId="77777777" w:rsidR="00FE7459" w:rsidRDefault="00FE7459" w:rsidP="00C46318">
      <w:pPr>
        <w:jc w:val="center"/>
        <w:rPr>
          <w:b/>
        </w:rPr>
      </w:pPr>
    </w:p>
    <w:p w14:paraId="4F67ACA6" w14:textId="77777777" w:rsidR="004477F5" w:rsidRDefault="004477F5" w:rsidP="00C46318">
      <w:pPr>
        <w:jc w:val="center"/>
        <w:rPr>
          <w:b/>
        </w:rPr>
      </w:pPr>
    </w:p>
    <w:p w14:paraId="57573B50" w14:textId="77777777"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79"/>
        <w:gridCol w:w="999"/>
        <w:gridCol w:w="1156"/>
        <w:gridCol w:w="1438"/>
        <w:gridCol w:w="1438"/>
        <w:gridCol w:w="1438"/>
        <w:gridCol w:w="1106"/>
        <w:gridCol w:w="1438"/>
        <w:gridCol w:w="222"/>
      </w:tblGrid>
      <w:tr w:rsidR="00362618" w:rsidRPr="004231F8" w14:paraId="7BDAEBB8" w14:textId="77777777" w:rsidTr="00194A12">
        <w:trPr>
          <w:gridAfter w:val="1"/>
          <w:wAfter w:w="11" w:type="dxa"/>
          <w:trHeight w:val="509"/>
        </w:trPr>
        <w:tc>
          <w:tcPr>
            <w:tcW w:w="979"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40D1032D"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Year</w:t>
            </w:r>
          </w:p>
        </w:tc>
        <w:tc>
          <w:tcPr>
            <w:tcW w:w="999" w:type="dxa"/>
            <w:vMerge w:val="restart"/>
            <w:tcBorders>
              <w:top w:val="single" w:sz="4" w:space="0" w:color="auto"/>
              <w:left w:val="nil"/>
              <w:bottom w:val="single" w:sz="4" w:space="0" w:color="000000"/>
              <w:right w:val="nil"/>
            </w:tcBorders>
            <w:shd w:val="clear" w:color="000000" w:fill="538DD5"/>
            <w:vAlign w:val="center"/>
            <w:hideMark/>
          </w:tcPr>
          <w:p w14:paraId="2D739D48"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Net Returns</w:t>
            </w:r>
          </w:p>
        </w:tc>
        <w:tc>
          <w:tcPr>
            <w:tcW w:w="1139" w:type="dxa"/>
            <w:vMerge w:val="restart"/>
            <w:tcBorders>
              <w:top w:val="single" w:sz="4" w:space="0" w:color="auto"/>
              <w:left w:val="nil"/>
              <w:bottom w:val="single" w:sz="4" w:space="0" w:color="000000"/>
              <w:right w:val="nil"/>
            </w:tcBorders>
            <w:shd w:val="clear" w:color="000000" w:fill="538DD5"/>
            <w:vAlign w:val="center"/>
            <w:hideMark/>
          </w:tcPr>
          <w:p w14:paraId="47659505"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Benchmark</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1F12ADB2"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Composite 3 Yr Standard Deviation</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2A9E4714"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Benchmark 3 Yr Standard Deviation</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151993B3"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14:paraId="1143EDCE"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Composite Assets</w:t>
            </w:r>
          </w:p>
        </w:tc>
        <w:tc>
          <w:tcPr>
            <w:tcW w:w="1438"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7606BF04"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Firm Assets</w:t>
            </w:r>
          </w:p>
        </w:tc>
      </w:tr>
      <w:tr w:rsidR="00362618" w:rsidRPr="004231F8" w14:paraId="7A992F6C" w14:textId="77777777" w:rsidTr="00194A12">
        <w:trPr>
          <w:trHeight w:val="276"/>
        </w:trPr>
        <w:tc>
          <w:tcPr>
            <w:tcW w:w="979" w:type="dxa"/>
            <w:vMerge/>
            <w:tcBorders>
              <w:top w:val="single" w:sz="4" w:space="0" w:color="auto"/>
              <w:left w:val="single" w:sz="4" w:space="0" w:color="auto"/>
              <w:bottom w:val="single" w:sz="4" w:space="0" w:color="000000"/>
              <w:right w:val="single" w:sz="4" w:space="0" w:color="auto"/>
            </w:tcBorders>
            <w:vAlign w:val="center"/>
            <w:hideMark/>
          </w:tcPr>
          <w:p w14:paraId="1891E802"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307E5970"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139" w:type="dxa"/>
            <w:vMerge/>
            <w:tcBorders>
              <w:top w:val="single" w:sz="4" w:space="0" w:color="auto"/>
              <w:left w:val="nil"/>
              <w:bottom w:val="single" w:sz="4" w:space="0" w:color="000000"/>
              <w:right w:val="nil"/>
            </w:tcBorders>
            <w:vAlign w:val="center"/>
            <w:hideMark/>
          </w:tcPr>
          <w:p w14:paraId="7A39E6D0"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1A58C48F"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A795353"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7B7E8BE3"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14:paraId="40C98384"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single" w:sz="4" w:space="0" w:color="auto"/>
            </w:tcBorders>
            <w:vAlign w:val="center"/>
            <w:hideMark/>
          </w:tcPr>
          <w:p w14:paraId="0DC74921"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314D393A"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4231F8" w14:paraId="1F19FAA6" w14:textId="77777777" w:rsidTr="00194A12">
        <w:trPr>
          <w:trHeight w:val="276"/>
        </w:trPr>
        <w:tc>
          <w:tcPr>
            <w:tcW w:w="979" w:type="dxa"/>
            <w:vMerge/>
            <w:tcBorders>
              <w:top w:val="single" w:sz="4" w:space="0" w:color="auto"/>
              <w:left w:val="single" w:sz="4" w:space="0" w:color="auto"/>
              <w:bottom w:val="single" w:sz="4" w:space="0" w:color="000000"/>
              <w:right w:val="single" w:sz="4" w:space="0" w:color="auto"/>
            </w:tcBorders>
            <w:vAlign w:val="center"/>
            <w:hideMark/>
          </w:tcPr>
          <w:p w14:paraId="61BD3BC4"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33AAC005"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139" w:type="dxa"/>
            <w:vMerge/>
            <w:tcBorders>
              <w:top w:val="single" w:sz="4" w:space="0" w:color="auto"/>
              <w:left w:val="nil"/>
              <w:bottom w:val="single" w:sz="4" w:space="0" w:color="000000"/>
              <w:right w:val="nil"/>
            </w:tcBorders>
            <w:vAlign w:val="center"/>
            <w:hideMark/>
          </w:tcPr>
          <w:p w14:paraId="38955649"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41BF986"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0405CB3"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03122C2"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14:paraId="080F3D41"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single" w:sz="4" w:space="0" w:color="auto"/>
            </w:tcBorders>
            <w:vAlign w:val="center"/>
            <w:hideMark/>
          </w:tcPr>
          <w:p w14:paraId="4BAD92BF" w14:textId="77777777" w:rsidR="00362618" w:rsidRPr="004231F8"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5CE382B3"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672B7F83"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42B1822E"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FY16</w:t>
            </w:r>
          </w:p>
        </w:tc>
        <w:tc>
          <w:tcPr>
            <w:tcW w:w="999" w:type="dxa"/>
            <w:tcBorders>
              <w:top w:val="nil"/>
              <w:left w:val="nil"/>
              <w:bottom w:val="nil"/>
              <w:right w:val="nil"/>
            </w:tcBorders>
            <w:shd w:val="clear" w:color="000000" w:fill="FFFFFF"/>
            <w:noWrap/>
            <w:vAlign w:val="center"/>
            <w:hideMark/>
          </w:tcPr>
          <w:p w14:paraId="2EDBEA5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3.6%</w:t>
            </w:r>
          </w:p>
        </w:tc>
        <w:tc>
          <w:tcPr>
            <w:tcW w:w="1139" w:type="dxa"/>
            <w:tcBorders>
              <w:top w:val="nil"/>
              <w:left w:val="nil"/>
              <w:bottom w:val="nil"/>
              <w:right w:val="nil"/>
            </w:tcBorders>
            <w:shd w:val="clear" w:color="000000" w:fill="FFFFFF"/>
            <w:noWrap/>
            <w:vAlign w:val="center"/>
            <w:hideMark/>
          </w:tcPr>
          <w:p w14:paraId="45B8E377"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8.6%</w:t>
            </w:r>
          </w:p>
        </w:tc>
        <w:tc>
          <w:tcPr>
            <w:tcW w:w="1438" w:type="dxa"/>
            <w:tcBorders>
              <w:top w:val="nil"/>
              <w:left w:val="nil"/>
              <w:bottom w:val="nil"/>
              <w:right w:val="nil"/>
            </w:tcBorders>
            <w:shd w:val="clear" w:color="000000" w:fill="FFFFFF"/>
            <w:noWrap/>
            <w:vAlign w:val="center"/>
            <w:hideMark/>
          </w:tcPr>
          <w:p w14:paraId="60FB355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11.2%</w:t>
            </w:r>
          </w:p>
        </w:tc>
        <w:tc>
          <w:tcPr>
            <w:tcW w:w="1438" w:type="dxa"/>
            <w:tcBorders>
              <w:top w:val="nil"/>
              <w:left w:val="nil"/>
              <w:bottom w:val="nil"/>
              <w:right w:val="nil"/>
            </w:tcBorders>
            <w:shd w:val="clear" w:color="000000" w:fill="FFFFFF"/>
            <w:noWrap/>
            <w:vAlign w:val="center"/>
            <w:hideMark/>
          </w:tcPr>
          <w:p w14:paraId="203AB7D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8.3%</w:t>
            </w:r>
          </w:p>
        </w:tc>
        <w:tc>
          <w:tcPr>
            <w:tcW w:w="1438" w:type="dxa"/>
            <w:tcBorders>
              <w:top w:val="nil"/>
              <w:left w:val="nil"/>
              <w:bottom w:val="nil"/>
              <w:right w:val="nil"/>
            </w:tcBorders>
            <w:shd w:val="clear" w:color="000000" w:fill="FFFFFF"/>
            <w:noWrap/>
            <w:vAlign w:val="center"/>
            <w:hideMark/>
          </w:tcPr>
          <w:p w14:paraId="07AB1CB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4A78F35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6,710</w:t>
            </w:r>
          </w:p>
        </w:tc>
        <w:tc>
          <w:tcPr>
            <w:tcW w:w="1438" w:type="dxa"/>
            <w:tcBorders>
              <w:top w:val="nil"/>
              <w:left w:val="nil"/>
              <w:bottom w:val="nil"/>
              <w:right w:val="single" w:sz="4" w:space="0" w:color="auto"/>
            </w:tcBorders>
            <w:shd w:val="clear" w:color="000000" w:fill="FFFFFF"/>
            <w:noWrap/>
            <w:vAlign w:val="center"/>
            <w:hideMark/>
          </w:tcPr>
          <w:p w14:paraId="1D1B40AC"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62,295</w:t>
            </w:r>
          </w:p>
        </w:tc>
        <w:tc>
          <w:tcPr>
            <w:tcW w:w="11" w:type="dxa"/>
            <w:vAlign w:val="center"/>
            <w:hideMark/>
          </w:tcPr>
          <w:p w14:paraId="398CBC95"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42BCB6FE"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0AC7A733"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FY17</w:t>
            </w:r>
          </w:p>
        </w:tc>
        <w:tc>
          <w:tcPr>
            <w:tcW w:w="999" w:type="dxa"/>
            <w:tcBorders>
              <w:top w:val="nil"/>
              <w:left w:val="nil"/>
              <w:bottom w:val="nil"/>
              <w:right w:val="nil"/>
            </w:tcBorders>
            <w:shd w:val="clear" w:color="000000" w:fill="FFFFFF"/>
            <w:noWrap/>
            <w:vAlign w:val="center"/>
            <w:hideMark/>
          </w:tcPr>
          <w:p w14:paraId="2866048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17.5%</w:t>
            </w:r>
          </w:p>
        </w:tc>
        <w:tc>
          <w:tcPr>
            <w:tcW w:w="1139" w:type="dxa"/>
            <w:tcBorders>
              <w:top w:val="nil"/>
              <w:left w:val="nil"/>
              <w:bottom w:val="nil"/>
              <w:right w:val="nil"/>
            </w:tcBorders>
            <w:shd w:val="clear" w:color="000000" w:fill="FFFFFF"/>
            <w:noWrap/>
            <w:vAlign w:val="center"/>
            <w:hideMark/>
          </w:tcPr>
          <w:p w14:paraId="6CC78C72"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14.8%</w:t>
            </w:r>
          </w:p>
        </w:tc>
        <w:tc>
          <w:tcPr>
            <w:tcW w:w="1438" w:type="dxa"/>
            <w:tcBorders>
              <w:top w:val="nil"/>
              <w:left w:val="nil"/>
              <w:bottom w:val="nil"/>
              <w:right w:val="nil"/>
            </w:tcBorders>
            <w:shd w:val="clear" w:color="000000" w:fill="FFFFFF"/>
            <w:noWrap/>
            <w:vAlign w:val="center"/>
            <w:hideMark/>
          </w:tcPr>
          <w:p w14:paraId="3E63EB7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8.7%</w:t>
            </w:r>
          </w:p>
        </w:tc>
        <w:tc>
          <w:tcPr>
            <w:tcW w:w="1438" w:type="dxa"/>
            <w:tcBorders>
              <w:top w:val="nil"/>
              <w:left w:val="nil"/>
              <w:bottom w:val="nil"/>
              <w:right w:val="nil"/>
            </w:tcBorders>
            <w:shd w:val="clear" w:color="000000" w:fill="FFFFFF"/>
            <w:noWrap/>
            <w:vAlign w:val="center"/>
            <w:hideMark/>
          </w:tcPr>
          <w:p w14:paraId="1A4D56C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7.9%</w:t>
            </w:r>
          </w:p>
        </w:tc>
        <w:tc>
          <w:tcPr>
            <w:tcW w:w="1438" w:type="dxa"/>
            <w:tcBorders>
              <w:top w:val="nil"/>
              <w:left w:val="nil"/>
              <w:bottom w:val="nil"/>
              <w:right w:val="nil"/>
            </w:tcBorders>
            <w:shd w:val="clear" w:color="000000" w:fill="FFFFFF"/>
            <w:noWrap/>
            <w:vAlign w:val="center"/>
            <w:hideMark/>
          </w:tcPr>
          <w:p w14:paraId="2405DCC4"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0FF31CF4"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11,172</w:t>
            </w:r>
          </w:p>
        </w:tc>
        <w:tc>
          <w:tcPr>
            <w:tcW w:w="1438" w:type="dxa"/>
            <w:tcBorders>
              <w:top w:val="nil"/>
              <w:left w:val="nil"/>
              <w:bottom w:val="nil"/>
              <w:right w:val="single" w:sz="4" w:space="0" w:color="auto"/>
            </w:tcBorders>
            <w:shd w:val="clear" w:color="000000" w:fill="FFFFFF"/>
            <w:noWrap/>
            <w:vAlign w:val="center"/>
            <w:hideMark/>
          </w:tcPr>
          <w:p w14:paraId="7CAA76A2"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76,298</w:t>
            </w:r>
          </w:p>
        </w:tc>
        <w:tc>
          <w:tcPr>
            <w:tcW w:w="11" w:type="dxa"/>
            <w:vAlign w:val="center"/>
            <w:hideMark/>
          </w:tcPr>
          <w:p w14:paraId="32961552"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663DF50D"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5CC4FDB2"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FY18</w:t>
            </w:r>
          </w:p>
        </w:tc>
        <w:tc>
          <w:tcPr>
            <w:tcW w:w="999" w:type="dxa"/>
            <w:tcBorders>
              <w:top w:val="nil"/>
              <w:left w:val="nil"/>
              <w:bottom w:val="nil"/>
              <w:right w:val="nil"/>
            </w:tcBorders>
            <w:shd w:val="clear" w:color="000000" w:fill="FFFFFF"/>
            <w:noWrap/>
            <w:vAlign w:val="center"/>
            <w:hideMark/>
          </w:tcPr>
          <w:p w14:paraId="0C458430"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-2.1%</w:t>
            </w:r>
          </w:p>
        </w:tc>
        <w:tc>
          <w:tcPr>
            <w:tcW w:w="1139" w:type="dxa"/>
            <w:tcBorders>
              <w:top w:val="nil"/>
              <w:left w:val="nil"/>
              <w:bottom w:val="nil"/>
              <w:right w:val="nil"/>
            </w:tcBorders>
            <w:shd w:val="clear" w:color="000000" w:fill="FFFFFF"/>
            <w:noWrap/>
            <w:vAlign w:val="center"/>
            <w:hideMark/>
          </w:tcPr>
          <w:p w14:paraId="61ECD5D7"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-1.7%</w:t>
            </w:r>
          </w:p>
        </w:tc>
        <w:tc>
          <w:tcPr>
            <w:tcW w:w="1438" w:type="dxa"/>
            <w:tcBorders>
              <w:top w:val="nil"/>
              <w:left w:val="nil"/>
              <w:bottom w:val="nil"/>
              <w:right w:val="nil"/>
            </w:tcBorders>
            <w:shd w:val="clear" w:color="000000" w:fill="FFFFFF"/>
            <w:noWrap/>
            <w:vAlign w:val="center"/>
            <w:hideMark/>
          </w:tcPr>
          <w:p w14:paraId="55D47FFB"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10.1%</w:t>
            </w:r>
          </w:p>
        </w:tc>
        <w:tc>
          <w:tcPr>
            <w:tcW w:w="1438" w:type="dxa"/>
            <w:tcBorders>
              <w:top w:val="nil"/>
              <w:left w:val="nil"/>
              <w:bottom w:val="nil"/>
              <w:right w:val="nil"/>
            </w:tcBorders>
            <w:shd w:val="clear" w:color="000000" w:fill="FFFFFF"/>
            <w:noWrap/>
            <w:vAlign w:val="center"/>
            <w:hideMark/>
          </w:tcPr>
          <w:p w14:paraId="543EA91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9.3%</w:t>
            </w:r>
          </w:p>
        </w:tc>
        <w:tc>
          <w:tcPr>
            <w:tcW w:w="1438" w:type="dxa"/>
            <w:tcBorders>
              <w:top w:val="nil"/>
              <w:left w:val="nil"/>
              <w:bottom w:val="nil"/>
              <w:right w:val="nil"/>
            </w:tcBorders>
            <w:shd w:val="clear" w:color="000000" w:fill="FFFFFF"/>
            <w:noWrap/>
            <w:vAlign w:val="center"/>
            <w:hideMark/>
          </w:tcPr>
          <w:p w14:paraId="02E96FDC"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50750D9B"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15,345</w:t>
            </w:r>
          </w:p>
        </w:tc>
        <w:tc>
          <w:tcPr>
            <w:tcW w:w="1438" w:type="dxa"/>
            <w:tcBorders>
              <w:top w:val="nil"/>
              <w:left w:val="nil"/>
              <w:bottom w:val="nil"/>
              <w:right w:val="single" w:sz="4" w:space="0" w:color="auto"/>
            </w:tcBorders>
            <w:shd w:val="clear" w:color="000000" w:fill="FFFFFF"/>
            <w:noWrap/>
            <w:vAlign w:val="center"/>
            <w:hideMark/>
          </w:tcPr>
          <w:p w14:paraId="3597E67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82,197</w:t>
            </w:r>
          </w:p>
        </w:tc>
        <w:tc>
          <w:tcPr>
            <w:tcW w:w="11" w:type="dxa"/>
            <w:vAlign w:val="center"/>
            <w:hideMark/>
          </w:tcPr>
          <w:p w14:paraId="1F71A7C5"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1D2EEFD7"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71EECE4F"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FY19</w:t>
            </w:r>
          </w:p>
        </w:tc>
        <w:tc>
          <w:tcPr>
            <w:tcW w:w="999" w:type="dxa"/>
            <w:tcBorders>
              <w:top w:val="nil"/>
              <w:left w:val="nil"/>
              <w:bottom w:val="nil"/>
              <w:right w:val="nil"/>
            </w:tcBorders>
            <w:shd w:val="clear" w:color="000000" w:fill="FFFFFF"/>
            <w:noWrap/>
            <w:vAlign w:val="center"/>
            <w:hideMark/>
          </w:tcPr>
          <w:p w14:paraId="716D9DB0"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-6.5%</w:t>
            </w:r>
          </w:p>
        </w:tc>
        <w:tc>
          <w:tcPr>
            <w:tcW w:w="1139" w:type="dxa"/>
            <w:tcBorders>
              <w:top w:val="nil"/>
              <w:left w:val="nil"/>
              <w:bottom w:val="nil"/>
              <w:right w:val="nil"/>
            </w:tcBorders>
            <w:shd w:val="clear" w:color="000000" w:fill="FFFFFF"/>
            <w:noWrap/>
            <w:vAlign w:val="center"/>
            <w:hideMark/>
          </w:tcPr>
          <w:p w14:paraId="154765D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-4.9%</w:t>
            </w:r>
          </w:p>
        </w:tc>
        <w:tc>
          <w:tcPr>
            <w:tcW w:w="1438" w:type="dxa"/>
            <w:tcBorders>
              <w:top w:val="nil"/>
              <w:left w:val="nil"/>
              <w:bottom w:val="nil"/>
              <w:right w:val="nil"/>
            </w:tcBorders>
            <w:shd w:val="clear" w:color="000000" w:fill="FFFFFF"/>
            <w:noWrap/>
            <w:vAlign w:val="center"/>
            <w:hideMark/>
          </w:tcPr>
          <w:p w14:paraId="6F1AE183"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10.7%</w:t>
            </w:r>
          </w:p>
        </w:tc>
        <w:tc>
          <w:tcPr>
            <w:tcW w:w="1438" w:type="dxa"/>
            <w:tcBorders>
              <w:top w:val="nil"/>
              <w:left w:val="nil"/>
              <w:bottom w:val="nil"/>
              <w:right w:val="nil"/>
            </w:tcBorders>
            <w:shd w:val="clear" w:color="000000" w:fill="FFFFFF"/>
            <w:noWrap/>
            <w:vAlign w:val="center"/>
            <w:hideMark/>
          </w:tcPr>
          <w:p w14:paraId="754A5AD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8.2%</w:t>
            </w:r>
          </w:p>
        </w:tc>
        <w:tc>
          <w:tcPr>
            <w:tcW w:w="1438" w:type="dxa"/>
            <w:tcBorders>
              <w:top w:val="nil"/>
              <w:left w:val="nil"/>
              <w:bottom w:val="nil"/>
              <w:right w:val="nil"/>
            </w:tcBorders>
            <w:shd w:val="clear" w:color="000000" w:fill="FFFFFF"/>
            <w:noWrap/>
            <w:vAlign w:val="center"/>
            <w:hideMark/>
          </w:tcPr>
          <w:p w14:paraId="408B0A6C"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311BACD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15,611</w:t>
            </w:r>
          </w:p>
        </w:tc>
        <w:tc>
          <w:tcPr>
            <w:tcW w:w="1438" w:type="dxa"/>
            <w:tcBorders>
              <w:top w:val="nil"/>
              <w:left w:val="nil"/>
              <w:bottom w:val="nil"/>
              <w:right w:val="single" w:sz="4" w:space="0" w:color="auto"/>
            </w:tcBorders>
            <w:shd w:val="clear" w:color="000000" w:fill="FFFFFF"/>
            <w:noWrap/>
            <w:vAlign w:val="center"/>
            <w:hideMark/>
          </w:tcPr>
          <w:p w14:paraId="0DC3C67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84,050</w:t>
            </w:r>
          </w:p>
        </w:tc>
        <w:tc>
          <w:tcPr>
            <w:tcW w:w="11" w:type="dxa"/>
            <w:vAlign w:val="center"/>
            <w:hideMark/>
          </w:tcPr>
          <w:p w14:paraId="2AA1D32B"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10E08F10"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2CB3CF11"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FY20</w:t>
            </w:r>
          </w:p>
        </w:tc>
        <w:tc>
          <w:tcPr>
            <w:tcW w:w="999" w:type="dxa"/>
            <w:tcBorders>
              <w:top w:val="nil"/>
              <w:left w:val="nil"/>
              <w:bottom w:val="nil"/>
              <w:right w:val="nil"/>
            </w:tcBorders>
            <w:shd w:val="clear" w:color="000000" w:fill="FFFFFF"/>
            <w:noWrap/>
            <w:vAlign w:val="center"/>
            <w:hideMark/>
          </w:tcPr>
          <w:p w14:paraId="091B8F5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7.6%</w:t>
            </w:r>
          </w:p>
        </w:tc>
        <w:tc>
          <w:tcPr>
            <w:tcW w:w="1139" w:type="dxa"/>
            <w:tcBorders>
              <w:top w:val="nil"/>
              <w:left w:val="nil"/>
              <w:bottom w:val="nil"/>
              <w:right w:val="nil"/>
            </w:tcBorders>
            <w:shd w:val="clear" w:color="000000" w:fill="FFFFFF"/>
            <w:noWrap/>
            <w:vAlign w:val="center"/>
            <w:hideMark/>
          </w:tcPr>
          <w:p w14:paraId="015730D0"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8.9%</w:t>
            </w:r>
          </w:p>
        </w:tc>
        <w:tc>
          <w:tcPr>
            <w:tcW w:w="1438" w:type="dxa"/>
            <w:tcBorders>
              <w:top w:val="nil"/>
              <w:left w:val="nil"/>
              <w:bottom w:val="nil"/>
              <w:right w:val="nil"/>
            </w:tcBorders>
            <w:shd w:val="clear" w:color="000000" w:fill="FFFFFF"/>
            <w:noWrap/>
            <w:vAlign w:val="center"/>
            <w:hideMark/>
          </w:tcPr>
          <w:p w14:paraId="08F8491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23.0%</w:t>
            </w:r>
          </w:p>
        </w:tc>
        <w:tc>
          <w:tcPr>
            <w:tcW w:w="1438" w:type="dxa"/>
            <w:tcBorders>
              <w:top w:val="nil"/>
              <w:left w:val="nil"/>
              <w:bottom w:val="nil"/>
              <w:right w:val="nil"/>
            </w:tcBorders>
            <w:shd w:val="clear" w:color="000000" w:fill="FFFFFF"/>
            <w:noWrap/>
            <w:vAlign w:val="center"/>
            <w:hideMark/>
          </w:tcPr>
          <w:p w14:paraId="3819EE86"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18.0%</w:t>
            </w:r>
          </w:p>
        </w:tc>
        <w:tc>
          <w:tcPr>
            <w:tcW w:w="1438" w:type="dxa"/>
            <w:tcBorders>
              <w:top w:val="nil"/>
              <w:left w:val="nil"/>
              <w:bottom w:val="nil"/>
              <w:right w:val="nil"/>
            </w:tcBorders>
            <w:shd w:val="clear" w:color="000000" w:fill="FFFFFF"/>
            <w:noWrap/>
            <w:vAlign w:val="center"/>
            <w:hideMark/>
          </w:tcPr>
          <w:p w14:paraId="55E05BDD"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1B3112E4"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16,780</w:t>
            </w:r>
          </w:p>
        </w:tc>
        <w:tc>
          <w:tcPr>
            <w:tcW w:w="1438" w:type="dxa"/>
            <w:tcBorders>
              <w:top w:val="nil"/>
              <w:left w:val="nil"/>
              <w:bottom w:val="nil"/>
              <w:right w:val="single" w:sz="4" w:space="0" w:color="auto"/>
            </w:tcBorders>
            <w:shd w:val="clear" w:color="000000" w:fill="FFFFFF"/>
            <w:noWrap/>
            <w:vAlign w:val="center"/>
            <w:hideMark/>
          </w:tcPr>
          <w:p w14:paraId="44AE73FE"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117,194</w:t>
            </w:r>
          </w:p>
        </w:tc>
        <w:tc>
          <w:tcPr>
            <w:tcW w:w="11" w:type="dxa"/>
            <w:vAlign w:val="center"/>
            <w:hideMark/>
          </w:tcPr>
          <w:p w14:paraId="73A4B5D5"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5D892A5F"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11DD14D5"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FY21</w:t>
            </w:r>
          </w:p>
        </w:tc>
        <w:tc>
          <w:tcPr>
            <w:tcW w:w="999" w:type="dxa"/>
            <w:tcBorders>
              <w:top w:val="nil"/>
              <w:left w:val="nil"/>
              <w:bottom w:val="nil"/>
              <w:right w:val="nil"/>
            </w:tcBorders>
            <w:shd w:val="clear" w:color="000000" w:fill="FFFFFF"/>
            <w:noWrap/>
            <w:vAlign w:val="center"/>
            <w:hideMark/>
          </w:tcPr>
          <w:p w14:paraId="6974F5C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21.7%</w:t>
            </w:r>
          </w:p>
        </w:tc>
        <w:tc>
          <w:tcPr>
            <w:tcW w:w="1139" w:type="dxa"/>
            <w:tcBorders>
              <w:top w:val="nil"/>
              <w:left w:val="nil"/>
              <w:bottom w:val="nil"/>
              <w:right w:val="nil"/>
            </w:tcBorders>
            <w:shd w:val="clear" w:color="000000" w:fill="FFFFFF"/>
            <w:noWrap/>
            <w:vAlign w:val="center"/>
            <w:hideMark/>
          </w:tcPr>
          <w:p w14:paraId="4706FC83"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22.2%</w:t>
            </w:r>
          </w:p>
        </w:tc>
        <w:tc>
          <w:tcPr>
            <w:tcW w:w="1438" w:type="dxa"/>
            <w:tcBorders>
              <w:top w:val="nil"/>
              <w:left w:val="nil"/>
              <w:bottom w:val="nil"/>
              <w:right w:val="nil"/>
            </w:tcBorders>
            <w:shd w:val="clear" w:color="000000" w:fill="FFFFFF"/>
            <w:noWrap/>
            <w:vAlign w:val="center"/>
            <w:hideMark/>
          </w:tcPr>
          <w:p w14:paraId="7212002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10.3%</w:t>
            </w:r>
          </w:p>
        </w:tc>
        <w:tc>
          <w:tcPr>
            <w:tcW w:w="1438" w:type="dxa"/>
            <w:tcBorders>
              <w:top w:val="nil"/>
              <w:left w:val="nil"/>
              <w:bottom w:val="nil"/>
              <w:right w:val="nil"/>
            </w:tcBorders>
            <w:shd w:val="clear" w:color="000000" w:fill="FFFFFF"/>
            <w:noWrap/>
            <w:vAlign w:val="center"/>
            <w:hideMark/>
          </w:tcPr>
          <w:p w14:paraId="379D052E"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9.5%</w:t>
            </w:r>
          </w:p>
        </w:tc>
        <w:tc>
          <w:tcPr>
            <w:tcW w:w="1438" w:type="dxa"/>
            <w:tcBorders>
              <w:top w:val="nil"/>
              <w:left w:val="nil"/>
              <w:bottom w:val="nil"/>
              <w:right w:val="nil"/>
            </w:tcBorders>
            <w:shd w:val="clear" w:color="000000" w:fill="FFFFFF"/>
            <w:noWrap/>
            <w:vAlign w:val="center"/>
            <w:hideMark/>
          </w:tcPr>
          <w:p w14:paraId="1DDC78ED"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2E17CCF4"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20,684</w:t>
            </w:r>
          </w:p>
        </w:tc>
        <w:tc>
          <w:tcPr>
            <w:tcW w:w="1438" w:type="dxa"/>
            <w:tcBorders>
              <w:top w:val="nil"/>
              <w:left w:val="nil"/>
              <w:bottom w:val="nil"/>
              <w:right w:val="single" w:sz="4" w:space="0" w:color="auto"/>
            </w:tcBorders>
            <w:shd w:val="clear" w:color="000000" w:fill="FFFFFF"/>
            <w:noWrap/>
            <w:vAlign w:val="center"/>
            <w:hideMark/>
          </w:tcPr>
          <w:p w14:paraId="621E709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163,938</w:t>
            </w:r>
          </w:p>
        </w:tc>
        <w:tc>
          <w:tcPr>
            <w:tcW w:w="11" w:type="dxa"/>
            <w:vAlign w:val="center"/>
            <w:hideMark/>
          </w:tcPr>
          <w:p w14:paraId="44D2941E"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34F06F79"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722B78CB"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FY22</w:t>
            </w:r>
          </w:p>
        </w:tc>
        <w:tc>
          <w:tcPr>
            <w:tcW w:w="999" w:type="dxa"/>
            <w:tcBorders>
              <w:top w:val="nil"/>
              <w:left w:val="nil"/>
              <w:bottom w:val="nil"/>
              <w:right w:val="nil"/>
            </w:tcBorders>
            <w:shd w:val="clear" w:color="000000" w:fill="FFFFFF"/>
            <w:noWrap/>
            <w:vAlign w:val="center"/>
            <w:hideMark/>
          </w:tcPr>
          <w:p w14:paraId="08C5EE5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-6.8%</w:t>
            </w:r>
          </w:p>
        </w:tc>
        <w:tc>
          <w:tcPr>
            <w:tcW w:w="1139" w:type="dxa"/>
            <w:tcBorders>
              <w:top w:val="nil"/>
              <w:left w:val="nil"/>
              <w:bottom w:val="nil"/>
              <w:right w:val="nil"/>
            </w:tcBorders>
            <w:shd w:val="clear" w:color="000000" w:fill="FFFFFF"/>
            <w:noWrap/>
            <w:vAlign w:val="center"/>
            <w:hideMark/>
          </w:tcPr>
          <w:p w14:paraId="2C567846"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-0.9%</w:t>
            </w:r>
          </w:p>
        </w:tc>
        <w:tc>
          <w:tcPr>
            <w:tcW w:w="1438" w:type="dxa"/>
            <w:tcBorders>
              <w:top w:val="nil"/>
              <w:left w:val="nil"/>
              <w:bottom w:val="nil"/>
              <w:right w:val="nil"/>
            </w:tcBorders>
            <w:shd w:val="clear" w:color="000000" w:fill="FFFFFF"/>
            <w:noWrap/>
            <w:vAlign w:val="center"/>
            <w:hideMark/>
          </w:tcPr>
          <w:p w14:paraId="0C50CD0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8.0%</w:t>
            </w:r>
          </w:p>
        </w:tc>
        <w:tc>
          <w:tcPr>
            <w:tcW w:w="1438" w:type="dxa"/>
            <w:tcBorders>
              <w:top w:val="nil"/>
              <w:left w:val="nil"/>
              <w:bottom w:val="nil"/>
              <w:right w:val="nil"/>
            </w:tcBorders>
            <w:shd w:val="clear" w:color="000000" w:fill="FFFFFF"/>
            <w:noWrap/>
            <w:vAlign w:val="center"/>
            <w:hideMark/>
          </w:tcPr>
          <w:p w14:paraId="12D656D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5.2%</w:t>
            </w:r>
          </w:p>
        </w:tc>
        <w:tc>
          <w:tcPr>
            <w:tcW w:w="1438" w:type="dxa"/>
            <w:tcBorders>
              <w:top w:val="nil"/>
              <w:left w:val="nil"/>
              <w:bottom w:val="nil"/>
              <w:right w:val="nil"/>
            </w:tcBorders>
            <w:shd w:val="clear" w:color="000000" w:fill="FFFFFF"/>
            <w:noWrap/>
            <w:vAlign w:val="center"/>
            <w:hideMark/>
          </w:tcPr>
          <w:p w14:paraId="43CE5304"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5D53A34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20,066</w:t>
            </w:r>
          </w:p>
        </w:tc>
        <w:tc>
          <w:tcPr>
            <w:tcW w:w="1438" w:type="dxa"/>
            <w:tcBorders>
              <w:top w:val="nil"/>
              <w:left w:val="nil"/>
              <w:bottom w:val="nil"/>
              <w:right w:val="single" w:sz="4" w:space="0" w:color="auto"/>
            </w:tcBorders>
            <w:shd w:val="clear" w:color="000000" w:fill="FFFFFF"/>
            <w:noWrap/>
            <w:vAlign w:val="center"/>
            <w:hideMark/>
          </w:tcPr>
          <w:p w14:paraId="6CABF16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195,809</w:t>
            </w:r>
          </w:p>
        </w:tc>
        <w:tc>
          <w:tcPr>
            <w:tcW w:w="11" w:type="dxa"/>
            <w:vAlign w:val="center"/>
            <w:hideMark/>
          </w:tcPr>
          <w:p w14:paraId="1B58B3A5"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493929A0"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06F14715"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FY23</w:t>
            </w:r>
          </w:p>
        </w:tc>
        <w:tc>
          <w:tcPr>
            <w:tcW w:w="999" w:type="dxa"/>
            <w:tcBorders>
              <w:top w:val="nil"/>
              <w:left w:val="nil"/>
              <w:bottom w:val="nil"/>
              <w:right w:val="nil"/>
            </w:tcBorders>
            <w:shd w:val="clear" w:color="000000" w:fill="FFFFFF"/>
            <w:noWrap/>
            <w:vAlign w:val="center"/>
            <w:hideMark/>
          </w:tcPr>
          <w:p w14:paraId="7140A71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4.6%</w:t>
            </w:r>
          </w:p>
        </w:tc>
        <w:tc>
          <w:tcPr>
            <w:tcW w:w="1139" w:type="dxa"/>
            <w:tcBorders>
              <w:top w:val="nil"/>
              <w:left w:val="nil"/>
              <w:bottom w:val="nil"/>
              <w:right w:val="nil"/>
            </w:tcBorders>
            <w:shd w:val="clear" w:color="000000" w:fill="FFFFFF"/>
            <w:noWrap/>
            <w:vAlign w:val="center"/>
            <w:hideMark/>
          </w:tcPr>
          <w:p w14:paraId="58576C4E"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9.6%</w:t>
            </w:r>
          </w:p>
        </w:tc>
        <w:tc>
          <w:tcPr>
            <w:tcW w:w="1438" w:type="dxa"/>
            <w:tcBorders>
              <w:top w:val="nil"/>
              <w:left w:val="nil"/>
              <w:bottom w:val="nil"/>
              <w:right w:val="nil"/>
            </w:tcBorders>
            <w:shd w:val="clear" w:color="000000" w:fill="FFFFFF"/>
            <w:noWrap/>
            <w:vAlign w:val="center"/>
            <w:hideMark/>
          </w:tcPr>
          <w:p w14:paraId="2CE2E0D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7.2%</w:t>
            </w:r>
          </w:p>
        </w:tc>
        <w:tc>
          <w:tcPr>
            <w:tcW w:w="1438" w:type="dxa"/>
            <w:tcBorders>
              <w:top w:val="nil"/>
              <w:left w:val="nil"/>
              <w:bottom w:val="nil"/>
              <w:right w:val="nil"/>
            </w:tcBorders>
            <w:shd w:val="clear" w:color="000000" w:fill="FFFFFF"/>
            <w:noWrap/>
            <w:vAlign w:val="center"/>
            <w:hideMark/>
          </w:tcPr>
          <w:p w14:paraId="16D8CFFB"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4.8%</w:t>
            </w:r>
          </w:p>
        </w:tc>
        <w:tc>
          <w:tcPr>
            <w:tcW w:w="1438" w:type="dxa"/>
            <w:tcBorders>
              <w:top w:val="nil"/>
              <w:left w:val="nil"/>
              <w:bottom w:val="nil"/>
              <w:right w:val="nil"/>
            </w:tcBorders>
            <w:shd w:val="clear" w:color="000000" w:fill="FFFFFF"/>
            <w:noWrap/>
            <w:vAlign w:val="center"/>
            <w:hideMark/>
          </w:tcPr>
          <w:p w14:paraId="16AFA04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6AA4CAA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15,301</w:t>
            </w:r>
          </w:p>
        </w:tc>
        <w:tc>
          <w:tcPr>
            <w:tcW w:w="1438" w:type="dxa"/>
            <w:tcBorders>
              <w:top w:val="nil"/>
              <w:left w:val="nil"/>
              <w:bottom w:val="nil"/>
              <w:right w:val="single" w:sz="4" w:space="0" w:color="auto"/>
            </w:tcBorders>
            <w:shd w:val="clear" w:color="000000" w:fill="FFFFFF"/>
            <w:noWrap/>
            <w:vAlign w:val="center"/>
            <w:hideMark/>
          </w:tcPr>
          <w:p w14:paraId="4EFFB3CC"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235,912</w:t>
            </w:r>
          </w:p>
        </w:tc>
        <w:tc>
          <w:tcPr>
            <w:tcW w:w="11" w:type="dxa"/>
            <w:vAlign w:val="center"/>
            <w:hideMark/>
          </w:tcPr>
          <w:p w14:paraId="42A1835C"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741B9663"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30FECAB9"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FY24</w:t>
            </w:r>
          </w:p>
        </w:tc>
        <w:tc>
          <w:tcPr>
            <w:tcW w:w="999" w:type="dxa"/>
            <w:tcBorders>
              <w:top w:val="nil"/>
              <w:left w:val="nil"/>
              <w:bottom w:val="nil"/>
              <w:right w:val="nil"/>
            </w:tcBorders>
            <w:shd w:val="clear" w:color="000000" w:fill="FFFFFF"/>
            <w:noWrap/>
            <w:vAlign w:val="center"/>
            <w:hideMark/>
          </w:tcPr>
          <w:p w14:paraId="39B3EEC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63.4%</w:t>
            </w:r>
          </w:p>
        </w:tc>
        <w:tc>
          <w:tcPr>
            <w:tcW w:w="1139" w:type="dxa"/>
            <w:tcBorders>
              <w:top w:val="nil"/>
              <w:left w:val="nil"/>
              <w:bottom w:val="nil"/>
              <w:right w:val="nil"/>
            </w:tcBorders>
            <w:shd w:val="clear" w:color="000000" w:fill="FFFFFF"/>
            <w:noWrap/>
            <w:vAlign w:val="center"/>
            <w:hideMark/>
          </w:tcPr>
          <w:p w14:paraId="46DB29E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54.2%</w:t>
            </w:r>
          </w:p>
        </w:tc>
        <w:tc>
          <w:tcPr>
            <w:tcW w:w="1438" w:type="dxa"/>
            <w:tcBorders>
              <w:top w:val="nil"/>
              <w:left w:val="nil"/>
              <w:bottom w:val="nil"/>
              <w:right w:val="nil"/>
            </w:tcBorders>
            <w:shd w:val="clear" w:color="000000" w:fill="FFFFFF"/>
            <w:noWrap/>
            <w:vAlign w:val="center"/>
            <w:hideMark/>
          </w:tcPr>
          <w:p w14:paraId="60E3107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19.0%</w:t>
            </w:r>
          </w:p>
        </w:tc>
        <w:tc>
          <w:tcPr>
            <w:tcW w:w="1438" w:type="dxa"/>
            <w:tcBorders>
              <w:top w:val="nil"/>
              <w:left w:val="nil"/>
              <w:bottom w:val="nil"/>
              <w:right w:val="nil"/>
            </w:tcBorders>
            <w:shd w:val="clear" w:color="000000" w:fill="FFFFFF"/>
            <w:noWrap/>
            <w:vAlign w:val="center"/>
            <w:hideMark/>
          </w:tcPr>
          <w:p w14:paraId="01FC13CE"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14.1%</w:t>
            </w:r>
          </w:p>
        </w:tc>
        <w:tc>
          <w:tcPr>
            <w:tcW w:w="1438" w:type="dxa"/>
            <w:tcBorders>
              <w:top w:val="nil"/>
              <w:left w:val="nil"/>
              <w:bottom w:val="nil"/>
              <w:right w:val="nil"/>
            </w:tcBorders>
            <w:shd w:val="clear" w:color="000000" w:fill="FFFFFF"/>
            <w:noWrap/>
            <w:vAlign w:val="center"/>
            <w:hideMark/>
          </w:tcPr>
          <w:p w14:paraId="3E908680"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4984ACF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21,957</w:t>
            </w:r>
          </w:p>
        </w:tc>
        <w:tc>
          <w:tcPr>
            <w:tcW w:w="1438" w:type="dxa"/>
            <w:tcBorders>
              <w:top w:val="nil"/>
              <w:left w:val="nil"/>
              <w:bottom w:val="nil"/>
              <w:right w:val="single" w:sz="4" w:space="0" w:color="auto"/>
            </w:tcBorders>
            <w:shd w:val="clear" w:color="000000" w:fill="FFFFFF"/>
            <w:noWrap/>
            <w:vAlign w:val="center"/>
            <w:hideMark/>
          </w:tcPr>
          <w:p w14:paraId="01ECC073"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324,587</w:t>
            </w:r>
          </w:p>
        </w:tc>
        <w:tc>
          <w:tcPr>
            <w:tcW w:w="11" w:type="dxa"/>
            <w:vAlign w:val="center"/>
            <w:hideMark/>
          </w:tcPr>
          <w:p w14:paraId="729FB625"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4D3E0C28" w14:textId="77777777" w:rsidTr="00194A12">
        <w:trPr>
          <w:trHeight w:val="276"/>
        </w:trPr>
        <w:tc>
          <w:tcPr>
            <w:tcW w:w="979" w:type="dxa"/>
            <w:tcBorders>
              <w:top w:val="nil"/>
              <w:left w:val="single" w:sz="4" w:space="0" w:color="auto"/>
              <w:bottom w:val="nil"/>
              <w:right w:val="single" w:sz="4" w:space="0" w:color="auto"/>
            </w:tcBorders>
            <w:shd w:val="clear" w:color="000000" w:fill="FFFFFF"/>
            <w:noWrap/>
            <w:vAlign w:val="center"/>
            <w:hideMark/>
          </w:tcPr>
          <w:p w14:paraId="616548ED"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FY25</w:t>
            </w:r>
          </w:p>
        </w:tc>
        <w:tc>
          <w:tcPr>
            <w:tcW w:w="999" w:type="dxa"/>
            <w:tcBorders>
              <w:top w:val="nil"/>
              <w:left w:val="nil"/>
              <w:bottom w:val="nil"/>
              <w:right w:val="nil"/>
            </w:tcBorders>
            <w:shd w:val="clear" w:color="000000" w:fill="FFFFFF"/>
            <w:noWrap/>
            <w:vAlign w:val="center"/>
            <w:hideMark/>
          </w:tcPr>
          <w:p w14:paraId="05AB9AC5"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43.0%</w:t>
            </w:r>
          </w:p>
        </w:tc>
        <w:tc>
          <w:tcPr>
            <w:tcW w:w="1139" w:type="dxa"/>
            <w:tcBorders>
              <w:top w:val="nil"/>
              <w:left w:val="nil"/>
              <w:bottom w:val="nil"/>
              <w:right w:val="nil"/>
            </w:tcBorders>
            <w:shd w:val="clear" w:color="000000" w:fill="FFFFFF"/>
            <w:noWrap/>
            <w:vAlign w:val="center"/>
            <w:hideMark/>
          </w:tcPr>
          <w:p w14:paraId="235D35E9"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36.0%</w:t>
            </w:r>
          </w:p>
        </w:tc>
        <w:tc>
          <w:tcPr>
            <w:tcW w:w="1438" w:type="dxa"/>
            <w:tcBorders>
              <w:top w:val="nil"/>
              <w:left w:val="nil"/>
              <w:bottom w:val="nil"/>
              <w:right w:val="nil"/>
            </w:tcBorders>
            <w:shd w:val="clear" w:color="000000" w:fill="FFFFFF"/>
            <w:noWrap/>
            <w:vAlign w:val="center"/>
            <w:hideMark/>
          </w:tcPr>
          <w:p w14:paraId="49E9E3EA"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11.4%</w:t>
            </w:r>
          </w:p>
        </w:tc>
        <w:tc>
          <w:tcPr>
            <w:tcW w:w="1438" w:type="dxa"/>
            <w:tcBorders>
              <w:top w:val="nil"/>
              <w:left w:val="nil"/>
              <w:bottom w:val="nil"/>
              <w:right w:val="nil"/>
            </w:tcBorders>
            <w:shd w:val="clear" w:color="000000" w:fill="FFFFFF"/>
            <w:noWrap/>
            <w:vAlign w:val="center"/>
            <w:hideMark/>
          </w:tcPr>
          <w:p w14:paraId="2CD971A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10.2%</w:t>
            </w:r>
          </w:p>
        </w:tc>
        <w:tc>
          <w:tcPr>
            <w:tcW w:w="1438" w:type="dxa"/>
            <w:tcBorders>
              <w:top w:val="nil"/>
              <w:left w:val="nil"/>
              <w:bottom w:val="nil"/>
              <w:right w:val="nil"/>
            </w:tcBorders>
            <w:shd w:val="clear" w:color="000000" w:fill="FFFFFF"/>
            <w:noWrap/>
            <w:vAlign w:val="center"/>
            <w:hideMark/>
          </w:tcPr>
          <w:p w14:paraId="2CEA183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2BAFDC2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27,698</w:t>
            </w:r>
          </w:p>
        </w:tc>
        <w:tc>
          <w:tcPr>
            <w:tcW w:w="1438" w:type="dxa"/>
            <w:tcBorders>
              <w:top w:val="nil"/>
              <w:left w:val="nil"/>
              <w:bottom w:val="nil"/>
              <w:right w:val="single" w:sz="4" w:space="0" w:color="auto"/>
            </w:tcBorders>
            <w:shd w:val="clear" w:color="000000" w:fill="FFFFFF"/>
            <w:noWrap/>
            <w:vAlign w:val="center"/>
            <w:hideMark/>
          </w:tcPr>
          <w:p w14:paraId="149EC7A0"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506,341</w:t>
            </w:r>
          </w:p>
        </w:tc>
        <w:tc>
          <w:tcPr>
            <w:tcW w:w="11" w:type="dxa"/>
            <w:vAlign w:val="center"/>
            <w:hideMark/>
          </w:tcPr>
          <w:p w14:paraId="2A5D02B8"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231F8" w14:paraId="2E267459" w14:textId="77777777" w:rsidTr="00194A12">
        <w:trPr>
          <w:trHeight w:val="276"/>
        </w:trPr>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0654707" w14:textId="77777777" w:rsidR="00362618" w:rsidRPr="004231F8" w:rsidRDefault="00362618" w:rsidP="00194A12">
            <w:pPr>
              <w:spacing w:after="0" w:line="240" w:lineRule="auto"/>
              <w:jc w:val="center"/>
              <w:rPr>
                <w:rFonts w:ascii="Calibri" w:eastAsia="Times New Roman" w:hAnsi="Calibri" w:cs="Calibri"/>
                <w:b/>
                <w:bCs/>
                <w:color w:val="000000"/>
                <w:sz w:val="20"/>
                <w:szCs w:val="20"/>
                <w:lang w:val="en-PK" w:eastAsia="en-PK"/>
              </w:rPr>
            </w:pPr>
            <w:r w:rsidRPr="004231F8">
              <w:rPr>
                <w:rFonts w:ascii="Calibri" w:eastAsia="Times New Roman" w:hAnsi="Calibri" w:cs="Calibri"/>
                <w:b/>
                <w:bCs/>
                <w:color w:val="000000"/>
                <w:sz w:val="20"/>
                <w:szCs w:val="20"/>
                <w:lang w:val="en-PK" w:eastAsia="en-PK"/>
              </w:rPr>
              <w:t>1HFY26</w:t>
            </w:r>
          </w:p>
        </w:tc>
        <w:tc>
          <w:tcPr>
            <w:tcW w:w="999" w:type="dxa"/>
            <w:tcBorders>
              <w:top w:val="nil"/>
              <w:left w:val="nil"/>
              <w:bottom w:val="single" w:sz="4" w:space="0" w:color="auto"/>
              <w:right w:val="nil"/>
            </w:tcBorders>
            <w:shd w:val="clear" w:color="000000" w:fill="FFFFFF"/>
            <w:noWrap/>
            <w:vAlign w:val="center"/>
            <w:hideMark/>
          </w:tcPr>
          <w:p w14:paraId="2862B1FC"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21.9%</w:t>
            </w:r>
          </w:p>
        </w:tc>
        <w:tc>
          <w:tcPr>
            <w:tcW w:w="1139" w:type="dxa"/>
            <w:tcBorders>
              <w:top w:val="nil"/>
              <w:left w:val="nil"/>
              <w:bottom w:val="single" w:sz="4" w:space="0" w:color="auto"/>
              <w:right w:val="nil"/>
            </w:tcBorders>
            <w:shd w:val="clear" w:color="000000" w:fill="FFFFFF"/>
            <w:noWrap/>
            <w:vAlign w:val="center"/>
            <w:hideMark/>
          </w:tcPr>
          <w:p w14:paraId="6D52CD3D"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21.4%</w:t>
            </w:r>
          </w:p>
        </w:tc>
        <w:tc>
          <w:tcPr>
            <w:tcW w:w="1438" w:type="dxa"/>
            <w:tcBorders>
              <w:top w:val="nil"/>
              <w:left w:val="nil"/>
              <w:bottom w:val="single" w:sz="4" w:space="0" w:color="auto"/>
              <w:right w:val="nil"/>
            </w:tcBorders>
            <w:shd w:val="clear" w:color="000000" w:fill="FFFFFF"/>
            <w:noWrap/>
            <w:vAlign w:val="center"/>
            <w:hideMark/>
          </w:tcPr>
          <w:p w14:paraId="1C987BF2"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6.9%</w:t>
            </w:r>
          </w:p>
        </w:tc>
        <w:tc>
          <w:tcPr>
            <w:tcW w:w="1438" w:type="dxa"/>
            <w:tcBorders>
              <w:top w:val="nil"/>
              <w:left w:val="nil"/>
              <w:bottom w:val="single" w:sz="4" w:space="0" w:color="auto"/>
              <w:right w:val="nil"/>
            </w:tcBorders>
            <w:shd w:val="clear" w:color="000000" w:fill="FFFFFF"/>
            <w:noWrap/>
            <w:vAlign w:val="center"/>
            <w:hideMark/>
          </w:tcPr>
          <w:p w14:paraId="20D7C437"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6.0%</w:t>
            </w:r>
          </w:p>
        </w:tc>
        <w:tc>
          <w:tcPr>
            <w:tcW w:w="1438" w:type="dxa"/>
            <w:tcBorders>
              <w:top w:val="nil"/>
              <w:left w:val="nil"/>
              <w:bottom w:val="single" w:sz="4" w:space="0" w:color="auto"/>
              <w:right w:val="nil"/>
            </w:tcBorders>
            <w:shd w:val="clear" w:color="000000" w:fill="FFFFFF"/>
            <w:noWrap/>
            <w:vAlign w:val="center"/>
            <w:hideMark/>
          </w:tcPr>
          <w:p w14:paraId="108F2888"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&lt;5</w:t>
            </w:r>
          </w:p>
        </w:tc>
        <w:tc>
          <w:tcPr>
            <w:tcW w:w="980" w:type="dxa"/>
            <w:tcBorders>
              <w:top w:val="nil"/>
              <w:left w:val="nil"/>
              <w:bottom w:val="single" w:sz="4" w:space="0" w:color="auto"/>
              <w:right w:val="nil"/>
            </w:tcBorders>
            <w:shd w:val="clear" w:color="000000" w:fill="FFFFFF"/>
            <w:noWrap/>
            <w:vAlign w:val="center"/>
            <w:hideMark/>
          </w:tcPr>
          <w:p w14:paraId="5F12A5DF"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30,697</w:t>
            </w:r>
          </w:p>
        </w:tc>
        <w:tc>
          <w:tcPr>
            <w:tcW w:w="1438" w:type="dxa"/>
            <w:tcBorders>
              <w:top w:val="nil"/>
              <w:left w:val="nil"/>
              <w:bottom w:val="single" w:sz="4" w:space="0" w:color="auto"/>
              <w:right w:val="single" w:sz="4" w:space="0" w:color="auto"/>
            </w:tcBorders>
            <w:shd w:val="clear" w:color="000000" w:fill="FFFFFF"/>
            <w:noWrap/>
            <w:vAlign w:val="center"/>
            <w:hideMark/>
          </w:tcPr>
          <w:p w14:paraId="69724C41" w14:textId="77777777" w:rsidR="00362618" w:rsidRPr="004231F8" w:rsidRDefault="00362618" w:rsidP="00194A12">
            <w:pPr>
              <w:spacing w:after="0" w:line="240" w:lineRule="auto"/>
              <w:jc w:val="center"/>
              <w:rPr>
                <w:rFonts w:ascii="Calibri" w:eastAsia="Times New Roman" w:hAnsi="Calibri" w:cs="Calibri"/>
                <w:color w:val="000000"/>
                <w:sz w:val="20"/>
                <w:szCs w:val="20"/>
                <w:lang w:val="en-PK" w:eastAsia="en-PK"/>
              </w:rPr>
            </w:pPr>
            <w:r w:rsidRPr="004231F8">
              <w:rPr>
                <w:rFonts w:ascii="Calibri" w:eastAsia="Times New Roman" w:hAnsi="Calibri" w:cs="Calibri"/>
                <w:color w:val="000000"/>
                <w:sz w:val="20"/>
                <w:szCs w:val="20"/>
                <w:lang w:val="en-PK" w:eastAsia="en-PK"/>
              </w:rPr>
              <w:t>552,308</w:t>
            </w:r>
          </w:p>
        </w:tc>
        <w:tc>
          <w:tcPr>
            <w:tcW w:w="11" w:type="dxa"/>
            <w:vAlign w:val="center"/>
            <w:hideMark/>
          </w:tcPr>
          <w:p w14:paraId="60E43732" w14:textId="77777777" w:rsidR="00362618" w:rsidRPr="004231F8" w:rsidRDefault="00362618" w:rsidP="00194A12">
            <w:pPr>
              <w:spacing w:after="0" w:line="240" w:lineRule="auto"/>
              <w:rPr>
                <w:rFonts w:ascii="Times New Roman" w:eastAsia="Times New Roman" w:hAnsi="Times New Roman" w:cs="Times New Roman"/>
                <w:sz w:val="20"/>
                <w:szCs w:val="20"/>
                <w:lang w:val="en-PK" w:eastAsia="en-PK"/>
              </w:rPr>
            </w:pPr>
          </w:p>
        </w:tc>
      </w:tr>
    </w:tbl>
    <w:p w14:paraId="2038AB76" w14:textId="77777777" w:rsidR="00E834EA" w:rsidRDefault="00E834EA" w:rsidP="00C46318">
      <w:pPr>
        <w:autoSpaceDE w:val="0"/>
        <w:autoSpaceDN w:val="0"/>
        <w:adjustRightInd w:val="0"/>
        <w:spacing w:after="0" w:line="240" w:lineRule="auto"/>
        <w:jc w:val="both"/>
        <w:rPr>
          <w:b/>
          <w:color w:val="000000" w:themeColor="text1"/>
          <w:sz w:val="20"/>
          <w:szCs w:val="20"/>
        </w:rPr>
      </w:pPr>
    </w:p>
    <w:p w14:paraId="39168F6E" w14:textId="77777777"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14:paraId="31894654" w14:textId="77777777"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14:paraId="7A5BD669" w14:textId="77777777"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14:paraId="303D6871" w14:textId="77777777"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14:paraId="3EDC78EA" w14:textId="77777777"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14:paraId="2B1775E3" w14:textId="77777777"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14:paraId="3E1246E1" w14:textId="77777777"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14:paraId="5E35EF2B" w14:textId="77777777"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14:paraId="56251EC2" w14:textId="77777777"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14:paraId="6919E605" w14:textId="77777777"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14:paraId="219A3D16" w14:textId="77777777"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14:paraId="352644B8" w14:textId="77777777"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18270483" w14:textId="77777777"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14:paraId="2BE4DBE0" w14:textId="77777777"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14:paraId="05D3E264" w14:textId="77777777"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14:paraId="2CA0CAC8" w14:textId="77777777"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2F9013D4" w14:textId="77777777" w:rsidR="00C46318" w:rsidRPr="0032745E" w:rsidRDefault="00C46318" w:rsidP="00C46318">
      <w:pPr>
        <w:jc w:val="both"/>
        <w:rPr>
          <w:b/>
          <w:color w:val="000000" w:themeColor="text1"/>
          <w:sz w:val="20"/>
          <w:szCs w:val="20"/>
        </w:rPr>
      </w:pPr>
      <w:r w:rsidRPr="0032745E">
        <w:rPr>
          <w:b/>
          <w:color w:val="000000" w:themeColor="text1"/>
          <w:sz w:val="20"/>
          <w:szCs w:val="20"/>
        </w:rPr>
        <w:t>Fees</w:t>
      </w:r>
    </w:p>
    <w:p w14:paraId="45557632" w14:textId="77777777"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14:paraId="7AA42F42" w14:textId="77777777"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14:paraId="07B5E1AE" w14:textId="77777777"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14:paraId="5633154E" w14:textId="77777777" w:rsidTr="0050081E">
        <w:tc>
          <w:tcPr>
            <w:tcW w:w="3960" w:type="dxa"/>
          </w:tcPr>
          <w:p w14:paraId="679F767F" w14:textId="77777777"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14:paraId="6B91DF5E" w14:textId="77777777" w:rsidR="00E4268F" w:rsidRPr="0032745E"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w:t>
            </w:r>
            <w:r w:rsidR="004366EC">
              <w:rPr>
                <w:color w:val="000000" w:themeColor="text1"/>
                <w:sz w:val="20"/>
                <w:szCs w:val="20"/>
              </w:rPr>
              <w:t>0</w:t>
            </w:r>
            <w:r w:rsidRPr="0032745E">
              <w:rPr>
                <w:color w:val="000000" w:themeColor="text1"/>
                <w:sz w:val="20"/>
                <w:szCs w:val="20"/>
              </w:rPr>
              <w:t>% p.a.</w:t>
            </w:r>
          </w:p>
        </w:tc>
      </w:tr>
      <w:tr w:rsidR="00E4268F" w:rsidRPr="0032745E" w14:paraId="4A56894D" w14:textId="77777777" w:rsidTr="0050081E">
        <w:tc>
          <w:tcPr>
            <w:tcW w:w="3960" w:type="dxa"/>
          </w:tcPr>
          <w:p w14:paraId="00C52A6E" w14:textId="77777777"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14:paraId="26F97051" w14:textId="77777777"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14:paraId="74DE24F3" w14:textId="77777777" w:rsidR="00C46318" w:rsidRPr="0032745E" w:rsidRDefault="00C46318" w:rsidP="00C46318">
      <w:pPr>
        <w:jc w:val="both"/>
        <w:rPr>
          <w:b/>
          <w:color w:val="000000" w:themeColor="text1"/>
          <w:sz w:val="20"/>
          <w:szCs w:val="20"/>
        </w:rPr>
      </w:pPr>
    </w:p>
    <w:p w14:paraId="093C7BDC" w14:textId="77777777"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14:paraId="70686AE1" w14:textId="77777777"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70D93046"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71DD50E" w14:textId="77777777" w:rsidR="00C46318" w:rsidRDefault="00C46318" w:rsidP="00C46318">
      <w:pPr>
        <w:jc w:val="both"/>
        <w:rPr>
          <w:b/>
          <w:color w:val="000000" w:themeColor="text1"/>
          <w:sz w:val="20"/>
          <w:szCs w:val="20"/>
        </w:rPr>
      </w:pPr>
      <w:r>
        <w:rPr>
          <w:b/>
          <w:color w:val="000000" w:themeColor="text1"/>
          <w:sz w:val="20"/>
          <w:szCs w:val="20"/>
        </w:rPr>
        <w:t>Currency</w:t>
      </w:r>
    </w:p>
    <w:p w14:paraId="2E835C05"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006DEECE" w14:textId="77777777"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14:paraId="146F1727" w14:textId="77777777"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14:paraId="04D7DD22" w14:textId="77777777"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14:paraId="684B1589" w14:textId="77777777"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14:paraId="23862976" w14:textId="77777777" w:rsidR="00C46318" w:rsidRPr="0032745E" w:rsidRDefault="00C46318" w:rsidP="00C46318">
      <w:pPr>
        <w:jc w:val="both"/>
        <w:rPr>
          <w:b/>
          <w:color w:val="000000" w:themeColor="text1"/>
          <w:sz w:val="20"/>
          <w:szCs w:val="20"/>
        </w:rPr>
      </w:pPr>
      <w:r w:rsidRPr="0032745E">
        <w:rPr>
          <w:b/>
          <w:color w:val="000000" w:themeColor="text1"/>
          <w:sz w:val="20"/>
          <w:szCs w:val="20"/>
        </w:rPr>
        <w:t>Returns</w:t>
      </w:r>
    </w:p>
    <w:p w14:paraId="6CF15940"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01F9CDBC" w14:textId="77777777"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14:paraId="675664E9" w14:textId="77777777"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14:paraId="786A20A6" w14:textId="77777777"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14:paraId="1A7387A1" w14:textId="77777777"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D26E0C3" w14:textId="77777777"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14:paraId="3789784D" w14:textId="77777777"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2FD8E52F" w14:textId="77777777"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14:paraId="2EDD134B" w14:textId="77777777"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14:paraId="7239E834" w14:textId="77777777"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328E096E" w14:textId="77777777"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14:paraId="0E0C823A"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14:paraId="10ECA691" w14:textId="77777777"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14:paraId="61BEC4B1" w14:textId="77777777"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E8CA718" w14:textId="77777777"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14:paraId="24F33A08" w14:textId="77777777"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14:paraId="2206178E" w14:textId="77777777"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14:paraId="5EC26379" w14:textId="77777777"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14:paraId="626EFE55" w14:textId="77777777"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71FF9DD" w14:textId="77777777"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14:paraId="00C17E36" w14:textId="77777777"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A1398D0" w14:textId="77777777"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14:paraId="7CDA2A11" w14:textId="77777777"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14:paraId="588CD6F5" w14:textId="77777777"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2E1F5224" w14:textId="77777777"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14:paraId="029F0074" w14:textId="77777777"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14:paraId="28E11FA9" w14:textId="77777777"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5F884EBE" w14:textId="77777777" w:rsidR="004D3B53" w:rsidRDefault="004D3B53" w:rsidP="000868DB">
      <w:pPr>
        <w:rPr>
          <w:b/>
        </w:rPr>
      </w:pPr>
    </w:p>
    <w:p w14:paraId="0B41B049" w14:textId="77777777" w:rsidR="004D3B53" w:rsidRDefault="004D3B53" w:rsidP="00C46318">
      <w:pPr>
        <w:jc w:val="center"/>
        <w:rPr>
          <w:b/>
        </w:rPr>
      </w:pPr>
    </w:p>
    <w:p w14:paraId="72148B27" w14:textId="77777777" w:rsidR="00FE7459" w:rsidRDefault="00FE7459" w:rsidP="00C46318">
      <w:pPr>
        <w:jc w:val="center"/>
        <w:rPr>
          <w:b/>
        </w:rPr>
      </w:pPr>
    </w:p>
    <w:p w14:paraId="192B3E92" w14:textId="77777777" w:rsidR="00FE7459" w:rsidRDefault="00FE7459" w:rsidP="00C46318">
      <w:pPr>
        <w:jc w:val="center"/>
        <w:rPr>
          <w:b/>
        </w:rPr>
      </w:pPr>
    </w:p>
    <w:p w14:paraId="2B0C33FE" w14:textId="77777777" w:rsidR="00FE7459" w:rsidRDefault="00FE7459" w:rsidP="00C46318">
      <w:pPr>
        <w:jc w:val="center"/>
        <w:rPr>
          <w:b/>
        </w:rPr>
      </w:pPr>
    </w:p>
    <w:p w14:paraId="77D8A0F8" w14:textId="77777777" w:rsidR="005739EC" w:rsidRDefault="005739EC" w:rsidP="00C46318">
      <w:pPr>
        <w:jc w:val="center"/>
        <w:rPr>
          <w:b/>
        </w:rPr>
      </w:pPr>
    </w:p>
    <w:p w14:paraId="542AE9B8" w14:textId="77777777" w:rsidR="005739EC" w:rsidRDefault="005739EC" w:rsidP="00C46318">
      <w:pPr>
        <w:jc w:val="center"/>
        <w:rPr>
          <w:b/>
        </w:rPr>
      </w:pPr>
    </w:p>
    <w:p w14:paraId="1603FC2F" w14:textId="77777777" w:rsidR="005739EC" w:rsidRDefault="005739EC" w:rsidP="00C46318">
      <w:pPr>
        <w:jc w:val="center"/>
        <w:rPr>
          <w:b/>
        </w:rPr>
      </w:pPr>
    </w:p>
    <w:p w14:paraId="0E335FA8" w14:textId="0D5521F2"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57"/>
        <w:gridCol w:w="1113"/>
        <w:gridCol w:w="1156"/>
        <w:gridCol w:w="1235"/>
        <w:gridCol w:w="1176"/>
        <w:gridCol w:w="1056"/>
        <w:gridCol w:w="1106"/>
        <w:gridCol w:w="1073"/>
        <w:gridCol w:w="222"/>
      </w:tblGrid>
      <w:tr w:rsidR="00362618" w:rsidRPr="00474645" w14:paraId="3F7CD73C" w14:textId="77777777" w:rsidTr="00194A12">
        <w:trPr>
          <w:gridAfter w:val="1"/>
          <w:wAfter w:w="36" w:type="dxa"/>
          <w:trHeight w:val="509"/>
        </w:trPr>
        <w:tc>
          <w:tcPr>
            <w:tcW w:w="857"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70D6296"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Year</w:t>
            </w:r>
          </w:p>
        </w:tc>
        <w:tc>
          <w:tcPr>
            <w:tcW w:w="1113" w:type="dxa"/>
            <w:vMerge w:val="restart"/>
            <w:tcBorders>
              <w:top w:val="single" w:sz="4" w:space="0" w:color="auto"/>
              <w:left w:val="nil"/>
              <w:bottom w:val="single" w:sz="4" w:space="0" w:color="000000"/>
              <w:right w:val="nil"/>
            </w:tcBorders>
            <w:shd w:val="clear" w:color="000000" w:fill="538DD5"/>
            <w:vAlign w:val="center"/>
            <w:hideMark/>
          </w:tcPr>
          <w:p w14:paraId="378C06D5"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Net Returns</w:t>
            </w:r>
          </w:p>
        </w:tc>
        <w:tc>
          <w:tcPr>
            <w:tcW w:w="1117" w:type="dxa"/>
            <w:vMerge w:val="restart"/>
            <w:tcBorders>
              <w:top w:val="single" w:sz="4" w:space="0" w:color="auto"/>
              <w:left w:val="nil"/>
              <w:bottom w:val="single" w:sz="4" w:space="0" w:color="000000"/>
              <w:right w:val="nil"/>
            </w:tcBorders>
            <w:shd w:val="clear" w:color="000000" w:fill="538DD5"/>
            <w:vAlign w:val="center"/>
            <w:hideMark/>
          </w:tcPr>
          <w:p w14:paraId="11EEFA44"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Benchmark</w:t>
            </w:r>
          </w:p>
        </w:tc>
        <w:tc>
          <w:tcPr>
            <w:tcW w:w="1235" w:type="dxa"/>
            <w:vMerge w:val="restart"/>
            <w:tcBorders>
              <w:top w:val="single" w:sz="4" w:space="0" w:color="auto"/>
              <w:left w:val="nil"/>
              <w:bottom w:val="single" w:sz="4" w:space="0" w:color="000000"/>
              <w:right w:val="nil"/>
            </w:tcBorders>
            <w:shd w:val="clear" w:color="000000" w:fill="538DD5"/>
            <w:vAlign w:val="center"/>
            <w:hideMark/>
          </w:tcPr>
          <w:p w14:paraId="1803B0DD"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Composite 3 Yr Standard Deviation</w:t>
            </w:r>
          </w:p>
        </w:tc>
        <w:tc>
          <w:tcPr>
            <w:tcW w:w="1176" w:type="dxa"/>
            <w:vMerge w:val="restart"/>
            <w:tcBorders>
              <w:top w:val="single" w:sz="4" w:space="0" w:color="auto"/>
              <w:left w:val="nil"/>
              <w:bottom w:val="single" w:sz="4" w:space="0" w:color="000000"/>
              <w:right w:val="nil"/>
            </w:tcBorders>
            <w:shd w:val="clear" w:color="000000" w:fill="538DD5"/>
            <w:vAlign w:val="center"/>
            <w:hideMark/>
          </w:tcPr>
          <w:p w14:paraId="60A4BD90"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Benchmark 3 Yr Standard Deviation</w:t>
            </w:r>
          </w:p>
        </w:tc>
        <w:tc>
          <w:tcPr>
            <w:tcW w:w="1056" w:type="dxa"/>
            <w:vMerge w:val="restart"/>
            <w:tcBorders>
              <w:top w:val="single" w:sz="4" w:space="0" w:color="auto"/>
              <w:left w:val="nil"/>
              <w:bottom w:val="single" w:sz="4" w:space="0" w:color="000000"/>
              <w:right w:val="nil"/>
            </w:tcBorders>
            <w:shd w:val="clear" w:color="000000" w:fill="538DD5"/>
            <w:vAlign w:val="center"/>
            <w:hideMark/>
          </w:tcPr>
          <w:p w14:paraId="2B092EC1"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Number of Portfolios</w:t>
            </w:r>
          </w:p>
        </w:tc>
        <w:tc>
          <w:tcPr>
            <w:tcW w:w="1077" w:type="dxa"/>
            <w:vMerge w:val="restart"/>
            <w:tcBorders>
              <w:top w:val="single" w:sz="4" w:space="0" w:color="auto"/>
              <w:left w:val="nil"/>
              <w:bottom w:val="single" w:sz="4" w:space="0" w:color="000000"/>
              <w:right w:val="nil"/>
            </w:tcBorders>
            <w:shd w:val="clear" w:color="000000" w:fill="538DD5"/>
            <w:vAlign w:val="center"/>
            <w:hideMark/>
          </w:tcPr>
          <w:p w14:paraId="1A537C1B"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Composite Assets</w:t>
            </w:r>
          </w:p>
        </w:tc>
        <w:tc>
          <w:tcPr>
            <w:tcW w:w="1073"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0FCCD10F"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Firm Assets</w:t>
            </w:r>
          </w:p>
        </w:tc>
      </w:tr>
      <w:tr w:rsidR="00362618" w:rsidRPr="00474645" w14:paraId="0BDCD0CC" w14:textId="77777777" w:rsidTr="00194A12">
        <w:trPr>
          <w:trHeight w:val="276"/>
        </w:trPr>
        <w:tc>
          <w:tcPr>
            <w:tcW w:w="857" w:type="dxa"/>
            <w:vMerge/>
            <w:tcBorders>
              <w:top w:val="single" w:sz="4" w:space="0" w:color="auto"/>
              <w:left w:val="single" w:sz="4" w:space="0" w:color="auto"/>
              <w:bottom w:val="single" w:sz="4" w:space="0" w:color="000000"/>
              <w:right w:val="single" w:sz="4" w:space="0" w:color="auto"/>
            </w:tcBorders>
            <w:vAlign w:val="center"/>
            <w:hideMark/>
          </w:tcPr>
          <w:p w14:paraId="3359E7C6"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1B1D5BA4"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14:paraId="50516BB5"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5E9DE362"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76" w:type="dxa"/>
            <w:vMerge/>
            <w:tcBorders>
              <w:top w:val="single" w:sz="4" w:space="0" w:color="auto"/>
              <w:left w:val="nil"/>
              <w:bottom w:val="single" w:sz="4" w:space="0" w:color="000000"/>
              <w:right w:val="nil"/>
            </w:tcBorders>
            <w:vAlign w:val="center"/>
            <w:hideMark/>
          </w:tcPr>
          <w:p w14:paraId="6A28FE44"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56" w:type="dxa"/>
            <w:vMerge/>
            <w:tcBorders>
              <w:top w:val="single" w:sz="4" w:space="0" w:color="auto"/>
              <w:left w:val="nil"/>
              <w:bottom w:val="single" w:sz="4" w:space="0" w:color="000000"/>
              <w:right w:val="nil"/>
            </w:tcBorders>
            <w:vAlign w:val="center"/>
            <w:hideMark/>
          </w:tcPr>
          <w:p w14:paraId="41AF6479"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00AE53C5"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73" w:type="dxa"/>
            <w:vMerge/>
            <w:tcBorders>
              <w:top w:val="single" w:sz="4" w:space="0" w:color="auto"/>
              <w:left w:val="nil"/>
              <w:bottom w:val="single" w:sz="4" w:space="0" w:color="000000"/>
              <w:right w:val="single" w:sz="4" w:space="0" w:color="auto"/>
            </w:tcBorders>
            <w:vAlign w:val="center"/>
            <w:hideMark/>
          </w:tcPr>
          <w:p w14:paraId="3AD06FED"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962BC40"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474645" w14:paraId="3926DF0A" w14:textId="77777777" w:rsidTr="00194A12">
        <w:trPr>
          <w:trHeight w:val="276"/>
        </w:trPr>
        <w:tc>
          <w:tcPr>
            <w:tcW w:w="857" w:type="dxa"/>
            <w:vMerge/>
            <w:tcBorders>
              <w:top w:val="single" w:sz="4" w:space="0" w:color="auto"/>
              <w:left w:val="single" w:sz="4" w:space="0" w:color="auto"/>
              <w:bottom w:val="single" w:sz="4" w:space="0" w:color="000000"/>
              <w:right w:val="single" w:sz="4" w:space="0" w:color="auto"/>
            </w:tcBorders>
            <w:vAlign w:val="center"/>
            <w:hideMark/>
          </w:tcPr>
          <w:p w14:paraId="3142EB04"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6F3EC82D"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14:paraId="56924A60"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453C3199"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176" w:type="dxa"/>
            <w:vMerge/>
            <w:tcBorders>
              <w:top w:val="single" w:sz="4" w:space="0" w:color="auto"/>
              <w:left w:val="nil"/>
              <w:bottom w:val="single" w:sz="4" w:space="0" w:color="000000"/>
              <w:right w:val="nil"/>
            </w:tcBorders>
            <w:vAlign w:val="center"/>
            <w:hideMark/>
          </w:tcPr>
          <w:p w14:paraId="31478390"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56" w:type="dxa"/>
            <w:vMerge/>
            <w:tcBorders>
              <w:top w:val="single" w:sz="4" w:space="0" w:color="auto"/>
              <w:left w:val="nil"/>
              <w:bottom w:val="single" w:sz="4" w:space="0" w:color="000000"/>
              <w:right w:val="nil"/>
            </w:tcBorders>
            <w:vAlign w:val="center"/>
            <w:hideMark/>
          </w:tcPr>
          <w:p w14:paraId="1F8F0202"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4C4CC045"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1073" w:type="dxa"/>
            <w:vMerge/>
            <w:tcBorders>
              <w:top w:val="single" w:sz="4" w:space="0" w:color="auto"/>
              <w:left w:val="nil"/>
              <w:bottom w:val="single" w:sz="4" w:space="0" w:color="000000"/>
              <w:right w:val="single" w:sz="4" w:space="0" w:color="auto"/>
            </w:tcBorders>
            <w:vAlign w:val="center"/>
            <w:hideMark/>
          </w:tcPr>
          <w:p w14:paraId="37790417" w14:textId="77777777" w:rsidR="00362618" w:rsidRPr="00474645" w:rsidRDefault="00362618"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389EA4D9"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3188FFC7"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2347640B"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FY18</w:t>
            </w:r>
          </w:p>
        </w:tc>
        <w:tc>
          <w:tcPr>
            <w:tcW w:w="1113" w:type="dxa"/>
            <w:tcBorders>
              <w:top w:val="nil"/>
              <w:left w:val="nil"/>
              <w:bottom w:val="nil"/>
              <w:right w:val="nil"/>
            </w:tcBorders>
            <w:shd w:val="clear" w:color="000000" w:fill="FFFFFF"/>
            <w:noWrap/>
            <w:vAlign w:val="center"/>
            <w:hideMark/>
          </w:tcPr>
          <w:p w14:paraId="04D5B292"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3.5%</w:t>
            </w:r>
          </w:p>
        </w:tc>
        <w:tc>
          <w:tcPr>
            <w:tcW w:w="1117" w:type="dxa"/>
            <w:tcBorders>
              <w:top w:val="nil"/>
              <w:left w:val="nil"/>
              <w:bottom w:val="nil"/>
              <w:right w:val="nil"/>
            </w:tcBorders>
            <w:shd w:val="clear" w:color="000000" w:fill="FFFFFF"/>
            <w:noWrap/>
            <w:vAlign w:val="center"/>
            <w:hideMark/>
          </w:tcPr>
          <w:p w14:paraId="153043D6"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0.2%</w:t>
            </w:r>
          </w:p>
        </w:tc>
        <w:tc>
          <w:tcPr>
            <w:tcW w:w="1235" w:type="dxa"/>
            <w:tcBorders>
              <w:top w:val="nil"/>
              <w:left w:val="nil"/>
              <w:bottom w:val="nil"/>
              <w:right w:val="nil"/>
            </w:tcBorders>
            <w:shd w:val="clear" w:color="000000" w:fill="FFFFFF"/>
            <w:noWrap/>
            <w:vAlign w:val="center"/>
            <w:hideMark/>
          </w:tcPr>
          <w:p w14:paraId="77A7367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0.3%</w:t>
            </w:r>
          </w:p>
        </w:tc>
        <w:tc>
          <w:tcPr>
            <w:tcW w:w="1176" w:type="dxa"/>
            <w:tcBorders>
              <w:top w:val="nil"/>
              <w:left w:val="nil"/>
              <w:bottom w:val="nil"/>
              <w:right w:val="nil"/>
            </w:tcBorders>
            <w:shd w:val="clear" w:color="000000" w:fill="FFFFFF"/>
            <w:noWrap/>
            <w:vAlign w:val="center"/>
            <w:hideMark/>
          </w:tcPr>
          <w:p w14:paraId="64E074C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2.8%</w:t>
            </w:r>
          </w:p>
        </w:tc>
        <w:tc>
          <w:tcPr>
            <w:tcW w:w="1056" w:type="dxa"/>
            <w:tcBorders>
              <w:top w:val="nil"/>
              <w:left w:val="nil"/>
              <w:bottom w:val="nil"/>
              <w:right w:val="nil"/>
            </w:tcBorders>
            <w:shd w:val="clear" w:color="000000" w:fill="FFFFFF"/>
            <w:noWrap/>
            <w:vAlign w:val="center"/>
            <w:hideMark/>
          </w:tcPr>
          <w:p w14:paraId="11EBD294"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EFA2FAA"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65</w:t>
            </w:r>
          </w:p>
        </w:tc>
        <w:tc>
          <w:tcPr>
            <w:tcW w:w="1073" w:type="dxa"/>
            <w:tcBorders>
              <w:top w:val="nil"/>
              <w:left w:val="nil"/>
              <w:bottom w:val="nil"/>
              <w:right w:val="single" w:sz="4" w:space="0" w:color="auto"/>
            </w:tcBorders>
            <w:shd w:val="clear" w:color="000000" w:fill="FFFFFF"/>
            <w:noWrap/>
            <w:vAlign w:val="center"/>
            <w:hideMark/>
          </w:tcPr>
          <w:p w14:paraId="7F03539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82,197</w:t>
            </w:r>
          </w:p>
        </w:tc>
        <w:tc>
          <w:tcPr>
            <w:tcW w:w="36" w:type="dxa"/>
            <w:vAlign w:val="center"/>
            <w:hideMark/>
          </w:tcPr>
          <w:p w14:paraId="3DA9AE1A"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42C161EE"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6FC93115"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FY19</w:t>
            </w:r>
          </w:p>
        </w:tc>
        <w:tc>
          <w:tcPr>
            <w:tcW w:w="1113" w:type="dxa"/>
            <w:tcBorders>
              <w:top w:val="nil"/>
              <w:left w:val="nil"/>
              <w:bottom w:val="nil"/>
              <w:right w:val="nil"/>
            </w:tcBorders>
            <w:shd w:val="clear" w:color="000000" w:fill="FFFFFF"/>
            <w:noWrap/>
            <w:vAlign w:val="center"/>
            <w:hideMark/>
          </w:tcPr>
          <w:p w14:paraId="146CF0E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9.2%</w:t>
            </w:r>
          </w:p>
        </w:tc>
        <w:tc>
          <w:tcPr>
            <w:tcW w:w="1117" w:type="dxa"/>
            <w:tcBorders>
              <w:top w:val="nil"/>
              <w:left w:val="nil"/>
              <w:bottom w:val="nil"/>
              <w:right w:val="nil"/>
            </w:tcBorders>
            <w:shd w:val="clear" w:color="000000" w:fill="FFFFFF"/>
            <w:noWrap/>
            <w:vAlign w:val="center"/>
            <w:hideMark/>
          </w:tcPr>
          <w:p w14:paraId="3261EA7D"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-1.8%</w:t>
            </w:r>
          </w:p>
        </w:tc>
        <w:tc>
          <w:tcPr>
            <w:tcW w:w="1235" w:type="dxa"/>
            <w:tcBorders>
              <w:top w:val="nil"/>
              <w:left w:val="nil"/>
              <w:bottom w:val="nil"/>
              <w:right w:val="nil"/>
            </w:tcBorders>
            <w:shd w:val="clear" w:color="000000" w:fill="FFFFFF"/>
            <w:noWrap/>
            <w:vAlign w:val="center"/>
            <w:hideMark/>
          </w:tcPr>
          <w:p w14:paraId="716D95D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1.1%</w:t>
            </w:r>
          </w:p>
        </w:tc>
        <w:tc>
          <w:tcPr>
            <w:tcW w:w="1176" w:type="dxa"/>
            <w:tcBorders>
              <w:top w:val="nil"/>
              <w:left w:val="nil"/>
              <w:bottom w:val="nil"/>
              <w:right w:val="nil"/>
            </w:tcBorders>
            <w:shd w:val="clear" w:color="000000" w:fill="FFFFFF"/>
            <w:noWrap/>
            <w:vAlign w:val="center"/>
            <w:hideMark/>
          </w:tcPr>
          <w:p w14:paraId="1419A662"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4.0%</w:t>
            </w:r>
          </w:p>
        </w:tc>
        <w:tc>
          <w:tcPr>
            <w:tcW w:w="1056" w:type="dxa"/>
            <w:tcBorders>
              <w:top w:val="nil"/>
              <w:left w:val="nil"/>
              <w:bottom w:val="nil"/>
              <w:right w:val="nil"/>
            </w:tcBorders>
            <w:shd w:val="clear" w:color="000000" w:fill="FFFFFF"/>
            <w:noWrap/>
            <w:vAlign w:val="center"/>
            <w:hideMark/>
          </w:tcPr>
          <w:p w14:paraId="3710B247"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6941BDF"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174</w:t>
            </w:r>
          </w:p>
        </w:tc>
        <w:tc>
          <w:tcPr>
            <w:tcW w:w="1073" w:type="dxa"/>
            <w:tcBorders>
              <w:top w:val="nil"/>
              <w:left w:val="nil"/>
              <w:bottom w:val="nil"/>
              <w:right w:val="single" w:sz="4" w:space="0" w:color="auto"/>
            </w:tcBorders>
            <w:shd w:val="clear" w:color="000000" w:fill="FFFFFF"/>
            <w:noWrap/>
            <w:vAlign w:val="center"/>
            <w:hideMark/>
          </w:tcPr>
          <w:p w14:paraId="4AFDF7D4"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84,050</w:t>
            </w:r>
          </w:p>
        </w:tc>
        <w:tc>
          <w:tcPr>
            <w:tcW w:w="36" w:type="dxa"/>
            <w:vAlign w:val="center"/>
            <w:hideMark/>
          </w:tcPr>
          <w:p w14:paraId="0C19543D"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5AF5111D"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0FD6C307"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FY20</w:t>
            </w:r>
          </w:p>
        </w:tc>
        <w:tc>
          <w:tcPr>
            <w:tcW w:w="1113" w:type="dxa"/>
            <w:tcBorders>
              <w:top w:val="nil"/>
              <w:left w:val="nil"/>
              <w:bottom w:val="nil"/>
              <w:right w:val="nil"/>
            </w:tcBorders>
            <w:shd w:val="clear" w:color="000000" w:fill="FFFFFF"/>
            <w:noWrap/>
            <w:vAlign w:val="center"/>
            <w:hideMark/>
          </w:tcPr>
          <w:p w14:paraId="3D0495AC"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13.6%</w:t>
            </w:r>
          </w:p>
        </w:tc>
        <w:tc>
          <w:tcPr>
            <w:tcW w:w="1117" w:type="dxa"/>
            <w:tcBorders>
              <w:top w:val="nil"/>
              <w:left w:val="nil"/>
              <w:bottom w:val="nil"/>
              <w:right w:val="nil"/>
            </w:tcBorders>
            <w:shd w:val="clear" w:color="000000" w:fill="FFFFFF"/>
            <w:noWrap/>
            <w:vAlign w:val="center"/>
            <w:hideMark/>
          </w:tcPr>
          <w:p w14:paraId="73EEAED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7.1%</w:t>
            </w:r>
          </w:p>
        </w:tc>
        <w:tc>
          <w:tcPr>
            <w:tcW w:w="1235" w:type="dxa"/>
            <w:tcBorders>
              <w:top w:val="nil"/>
              <w:left w:val="nil"/>
              <w:bottom w:val="nil"/>
              <w:right w:val="nil"/>
            </w:tcBorders>
            <w:shd w:val="clear" w:color="000000" w:fill="FFFFFF"/>
            <w:noWrap/>
            <w:vAlign w:val="center"/>
            <w:hideMark/>
          </w:tcPr>
          <w:p w14:paraId="26B55EC5"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4.5%</w:t>
            </w:r>
          </w:p>
        </w:tc>
        <w:tc>
          <w:tcPr>
            <w:tcW w:w="1176" w:type="dxa"/>
            <w:tcBorders>
              <w:top w:val="nil"/>
              <w:left w:val="nil"/>
              <w:bottom w:val="nil"/>
              <w:right w:val="nil"/>
            </w:tcBorders>
            <w:shd w:val="clear" w:color="000000" w:fill="FFFFFF"/>
            <w:noWrap/>
            <w:vAlign w:val="center"/>
            <w:hideMark/>
          </w:tcPr>
          <w:p w14:paraId="1701732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8.4%</w:t>
            </w:r>
          </w:p>
        </w:tc>
        <w:tc>
          <w:tcPr>
            <w:tcW w:w="1056" w:type="dxa"/>
            <w:tcBorders>
              <w:top w:val="nil"/>
              <w:left w:val="nil"/>
              <w:bottom w:val="nil"/>
              <w:right w:val="nil"/>
            </w:tcBorders>
            <w:shd w:val="clear" w:color="000000" w:fill="FFFFFF"/>
            <w:noWrap/>
            <w:vAlign w:val="center"/>
            <w:hideMark/>
          </w:tcPr>
          <w:p w14:paraId="2DAA580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7AFF2634"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1,079</w:t>
            </w:r>
          </w:p>
        </w:tc>
        <w:tc>
          <w:tcPr>
            <w:tcW w:w="1073" w:type="dxa"/>
            <w:tcBorders>
              <w:top w:val="nil"/>
              <w:left w:val="nil"/>
              <w:bottom w:val="nil"/>
              <w:right w:val="single" w:sz="4" w:space="0" w:color="auto"/>
            </w:tcBorders>
            <w:shd w:val="clear" w:color="000000" w:fill="FFFFFF"/>
            <w:noWrap/>
            <w:vAlign w:val="center"/>
            <w:hideMark/>
          </w:tcPr>
          <w:p w14:paraId="2969A528"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117,194</w:t>
            </w:r>
          </w:p>
        </w:tc>
        <w:tc>
          <w:tcPr>
            <w:tcW w:w="36" w:type="dxa"/>
            <w:vAlign w:val="center"/>
            <w:hideMark/>
          </w:tcPr>
          <w:p w14:paraId="54F1CA91"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5F154660"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069E69B8"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FY21</w:t>
            </w:r>
          </w:p>
        </w:tc>
        <w:tc>
          <w:tcPr>
            <w:tcW w:w="1113" w:type="dxa"/>
            <w:tcBorders>
              <w:top w:val="nil"/>
              <w:left w:val="nil"/>
              <w:bottom w:val="nil"/>
              <w:right w:val="nil"/>
            </w:tcBorders>
            <w:shd w:val="clear" w:color="000000" w:fill="FFFFFF"/>
            <w:noWrap/>
            <w:vAlign w:val="center"/>
            <w:hideMark/>
          </w:tcPr>
          <w:p w14:paraId="064A65B4"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10.5%</w:t>
            </w:r>
          </w:p>
        </w:tc>
        <w:tc>
          <w:tcPr>
            <w:tcW w:w="1117" w:type="dxa"/>
            <w:tcBorders>
              <w:top w:val="nil"/>
              <w:left w:val="nil"/>
              <w:bottom w:val="nil"/>
              <w:right w:val="nil"/>
            </w:tcBorders>
            <w:shd w:val="clear" w:color="000000" w:fill="FFFFFF"/>
            <w:noWrap/>
            <w:vAlign w:val="center"/>
            <w:hideMark/>
          </w:tcPr>
          <w:p w14:paraId="6F2C6428"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10.3%</w:t>
            </w:r>
          </w:p>
        </w:tc>
        <w:tc>
          <w:tcPr>
            <w:tcW w:w="1235" w:type="dxa"/>
            <w:tcBorders>
              <w:top w:val="nil"/>
              <w:left w:val="nil"/>
              <w:bottom w:val="nil"/>
              <w:right w:val="nil"/>
            </w:tcBorders>
            <w:shd w:val="clear" w:color="000000" w:fill="FFFFFF"/>
            <w:noWrap/>
            <w:vAlign w:val="center"/>
            <w:hideMark/>
          </w:tcPr>
          <w:p w14:paraId="150B5476"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1.9%</w:t>
            </w:r>
          </w:p>
        </w:tc>
        <w:tc>
          <w:tcPr>
            <w:tcW w:w="1176" w:type="dxa"/>
            <w:tcBorders>
              <w:top w:val="nil"/>
              <w:left w:val="nil"/>
              <w:bottom w:val="nil"/>
              <w:right w:val="nil"/>
            </w:tcBorders>
            <w:shd w:val="clear" w:color="000000" w:fill="FFFFFF"/>
            <w:noWrap/>
            <w:vAlign w:val="center"/>
            <w:hideMark/>
          </w:tcPr>
          <w:p w14:paraId="6EB3E524"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4.3%</w:t>
            </w:r>
          </w:p>
        </w:tc>
        <w:tc>
          <w:tcPr>
            <w:tcW w:w="1056" w:type="dxa"/>
            <w:tcBorders>
              <w:top w:val="nil"/>
              <w:left w:val="nil"/>
              <w:bottom w:val="nil"/>
              <w:right w:val="nil"/>
            </w:tcBorders>
            <w:shd w:val="clear" w:color="000000" w:fill="FFFFFF"/>
            <w:noWrap/>
            <w:vAlign w:val="center"/>
            <w:hideMark/>
          </w:tcPr>
          <w:p w14:paraId="066A91B7"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4164C1DE"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2,826</w:t>
            </w:r>
          </w:p>
        </w:tc>
        <w:tc>
          <w:tcPr>
            <w:tcW w:w="1073" w:type="dxa"/>
            <w:tcBorders>
              <w:top w:val="nil"/>
              <w:left w:val="nil"/>
              <w:bottom w:val="nil"/>
              <w:right w:val="single" w:sz="4" w:space="0" w:color="auto"/>
            </w:tcBorders>
            <w:shd w:val="clear" w:color="000000" w:fill="FFFFFF"/>
            <w:noWrap/>
            <w:vAlign w:val="center"/>
            <w:hideMark/>
          </w:tcPr>
          <w:p w14:paraId="516E37D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163,938</w:t>
            </w:r>
          </w:p>
        </w:tc>
        <w:tc>
          <w:tcPr>
            <w:tcW w:w="36" w:type="dxa"/>
            <w:vAlign w:val="center"/>
            <w:hideMark/>
          </w:tcPr>
          <w:p w14:paraId="0C60226C"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72826DAE"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4E39B31B"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FY22</w:t>
            </w:r>
          </w:p>
        </w:tc>
        <w:tc>
          <w:tcPr>
            <w:tcW w:w="1113" w:type="dxa"/>
            <w:tcBorders>
              <w:top w:val="nil"/>
              <w:left w:val="nil"/>
              <w:bottom w:val="nil"/>
              <w:right w:val="nil"/>
            </w:tcBorders>
            <w:shd w:val="clear" w:color="000000" w:fill="FFFFFF"/>
            <w:noWrap/>
            <w:vAlign w:val="center"/>
            <w:hideMark/>
          </w:tcPr>
          <w:p w14:paraId="1698F1AC"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7.3%</w:t>
            </w:r>
          </w:p>
        </w:tc>
        <w:tc>
          <w:tcPr>
            <w:tcW w:w="1117" w:type="dxa"/>
            <w:tcBorders>
              <w:top w:val="nil"/>
              <w:left w:val="nil"/>
              <w:bottom w:val="nil"/>
              <w:right w:val="nil"/>
            </w:tcBorders>
            <w:shd w:val="clear" w:color="000000" w:fill="FFFFFF"/>
            <w:noWrap/>
            <w:vAlign w:val="center"/>
            <w:hideMark/>
          </w:tcPr>
          <w:p w14:paraId="047C055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0.6%</w:t>
            </w:r>
          </w:p>
        </w:tc>
        <w:tc>
          <w:tcPr>
            <w:tcW w:w="1235" w:type="dxa"/>
            <w:tcBorders>
              <w:top w:val="nil"/>
              <w:left w:val="nil"/>
              <w:bottom w:val="nil"/>
              <w:right w:val="nil"/>
            </w:tcBorders>
            <w:shd w:val="clear" w:color="000000" w:fill="FFFFFF"/>
            <w:noWrap/>
            <w:vAlign w:val="center"/>
            <w:hideMark/>
          </w:tcPr>
          <w:p w14:paraId="24E49FE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1.3%</w:t>
            </w:r>
          </w:p>
        </w:tc>
        <w:tc>
          <w:tcPr>
            <w:tcW w:w="1176" w:type="dxa"/>
            <w:tcBorders>
              <w:top w:val="nil"/>
              <w:left w:val="nil"/>
              <w:bottom w:val="nil"/>
              <w:right w:val="nil"/>
            </w:tcBorders>
            <w:shd w:val="clear" w:color="000000" w:fill="FFFFFF"/>
            <w:noWrap/>
            <w:vAlign w:val="center"/>
            <w:hideMark/>
          </w:tcPr>
          <w:p w14:paraId="71D6886D"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2.5%</w:t>
            </w:r>
          </w:p>
        </w:tc>
        <w:tc>
          <w:tcPr>
            <w:tcW w:w="1056" w:type="dxa"/>
            <w:tcBorders>
              <w:top w:val="nil"/>
              <w:left w:val="nil"/>
              <w:bottom w:val="nil"/>
              <w:right w:val="nil"/>
            </w:tcBorders>
            <w:shd w:val="clear" w:color="000000" w:fill="FFFFFF"/>
            <w:noWrap/>
            <w:vAlign w:val="center"/>
            <w:hideMark/>
          </w:tcPr>
          <w:p w14:paraId="4E3CA9F2"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08507592"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4,960</w:t>
            </w:r>
          </w:p>
        </w:tc>
        <w:tc>
          <w:tcPr>
            <w:tcW w:w="1073" w:type="dxa"/>
            <w:tcBorders>
              <w:top w:val="nil"/>
              <w:left w:val="nil"/>
              <w:bottom w:val="nil"/>
              <w:right w:val="single" w:sz="4" w:space="0" w:color="auto"/>
            </w:tcBorders>
            <w:shd w:val="clear" w:color="000000" w:fill="FFFFFF"/>
            <w:noWrap/>
            <w:vAlign w:val="center"/>
            <w:hideMark/>
          </w:tcPr>
          <w:p w14:paraId="11BB0E8D"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195,809</w:t>
            </w:r>
          </w:p>
        </w:tc>
        <w:tc>
          <w:tcPr>
            <w:tcW w:w="36" w:type="dxa"/>
            <w:vAlign w:val="center"/>
            <w:hideMark/>
          </w:tcPr>
          <w:p w14:paraId="5029E6A7"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10E3348A"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10B6A453"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FY23</w:t>
            </w:r>
          </w:p>
        </w:tc>
        <w:tc>
          <w:tcPr>
            <w:tcW w:w="1113" w:type="dxa"/>
            <w:tcBorders>
              <w:top w:val="nil"/>
              <w:left w:val="nil"/>
              <w:bottom w:val="nil"/>
              <w:right w:val="nil"/>
            </w:tcBorders>
            <w:shd w:val="clear" w:color="000000" w:fill="FFFFFF"/>
            <w:noWrap/>
            <w:vAlign w:val="center"/>
            <w:hideMark/>
          </w:tcPr>
          <w:p w14:paraId="49CABE3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14.6%</w:t>
            </w:r>
          </w:p>
        </w:tc>
        <w:tc>
          <w:tcPr>
            <w:tcW w:w="1117" w:type="dxa"/>
            <w:tcBorders>
              <w:top w:val="nil"/>
              <w:left w:val="nil"/>
              <w:bottom w:val="nil"/>
              <w:right w:val="nil"/>
            </w:tcBorders>
            <w:shd w:val="clear" w:color="000000" w:fill="FFFFFF"/>
            <w:noWrap/>
            <w:vAlign w:val="center"/>
            <w:hideMark/>
          </w:tcPr>
          <w:p w14:paraId="01F061C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5.7%</w:t>
            </w:r>
          </w:p>
        </w:tc>
        <w:tc>
          <w:tcPr>
            <w:tcW w:w="1235" w:type="dxa"/>
            <w:tcBorders>
              <w:top w:val="nil"/>
              <w:left w:val="nil"/>
              <w:bottom w:val="nil"/>
              <w:right w:val="nil"/>
            </w:tcBorders>
            <w:shd w:val="clear" w:color="000000" w:fill="FFFFFF"/>
            <w:noWrap/>
            <w:vAlign w:val="center"/>
            <w:hideMark/>
          </w:tcPr>
          <w:p w14:paraId="7DE3FDA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1.5%</w:t>
            </w:r>
          </w:p>
        </w:tc>
        <w:tc>
          <w:tcPr>
            <w:tcW w:w="1176" w:type="dxa"/>
            <w:tcBorders>
              <w:top w:val="nil"/>
              <w:left w:val="nil"/>
              <w:bottom w:val="nil"/>
              <w:right w:val="nil"/>
            </w:tcBorders>
            <w:shd w:val="clear" w:color="000000" w:fill="FFFFFF"/>
            <w:noWrap/>
            <w:vAlign w:val="center"/>
            <w:hideMark/>
          </w:tcPr>
          <w:p w14:paraId="2E872B98"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2.5%</w:t>
            </w:r>
          </w:p>
        </w:tc>
        <w:tc>
          <w:tcPr>
            <w:tcW w:w="1056" w:type="dxa"/>
            <w:tcBorders>
              <w:top w:val="nil"/>
              <w:left w:val="nil"/>
              <w:bottom w:val="nil"/>
              <w:right w:val="nil"/>
            </w:tcBorders>
            <w:shd w:val="clear" w:color="000000" w:fill="FFFFFF"/>
            <w:noWrap/>
            <w:vAlign w:val="center"/>
            <w:hideMark/>
          </w:tcPr>
          <w:p w14:paraId="12A01FB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23EC88FE"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7,358</w:t>
            </w:r>
          </w:p>
        </w:tc>
        <w:tc>
          <w:tcPr>
            <w:tcW w:w="1073" w:type="dxa"/>
            <w:tcBorders>
              <w:top w:val="nil"/>
              <w:left w:val="nil"/>
              <w:bottom w:val="nil"/>
              <w:right w:val="single" w:sz="4" w:space="0" w:color="auto"/>
            </w:tcBorders>
            <w:shd w:val="clear" w:color="000000" w:fill="FFFFFF"/>
            <w:noWrap/>
            <w:vAlign w:val="center"/>
            <w:hideMark/>
          </w:tcPr>
          <w:p w14:paraId="44503AE2"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235,912</w:t>
            </w:r>
          </w:p>
        </w:tc>
        <w:tc>
          <w:tcPr>
            <w:tcW w:w="36" w:type="dxa"/>
            <w:vAlign w:val="center"/>
            <w:hideMark/>
          </w:tcPr>
          <w:p w14:paraId="54EFDC4C"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36C73651"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77635F4E"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FY24</w:t>
            </w:r>
          </w:p>
        </w:tc>
        <w:tc>
          <w:tcPr>
            <w:tcW w:w="1113" w:type="dxa"/>
            <w:tcBorders>
              <w:top w:val="nil"/>
              <w:left w:val="nil"/>
              <w:bottom w:val="nil"/>
              <w:right w:val="nil"/>
            </w:tcBorders>
            <w:shd w:val="clear" w:color="000000" w:fill="FFFFFF"/>
            <w:noWrap/>
            <w:vAlign w:val="center"/>
            <w:hideMark/>
          </w:tcPr>
          <w:p w14:paraId="3A4C36FC"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26.8%</w:t>
            </w:r>
          </w:p>
        </w:tc>
        <w:tc>
          <w:tcPr>
            <w:tcW w:w="1117" w:type="dxa"/>
            <w:tcBorders>
              <w:top w:val="nil"/>
              <w:left w:val="nil"/>
              <w:bottom w:val="nil"/>
              <w:right w:val="nil"/>
            </w:tcBorders>
            <w:shd w:val="clear" w:color="000000" w:fill="FFFFFF"/>
            <w:noWrap/>
            <w:vAlign w:val="center"/>
            <w:hideMark/>
          </w:tcPr>
          <w:p w14:paraId="18E640EF"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22.4%</w:t>
            </w:r>
          </w:p>
        </w:tc>
        <w:tc>
          <w:tcPr>
            <w:tcW w:w="1235" w:type="dxa"/>
            <w:tcBorders>
              <w:top w:val="nil"/>
              <w:left w:val="nil"/>
              <w:bottom w:val="nil"/>
              <w:right w:val="nil"/>
            </w:tcBorders>
            <w:shd w:val="clear" w:color="000000" w:fill="FFFFFF"/>
            <w:noWrap/>
            <w:vAlign w:val="center"/>
            <w:hideMark/>
          </w:tcPr>
          <w:p w14:paraId="5455CD1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3.9%</w:t>
            </w:r>
          </w:p>
        </w:tc>
        <w:tc>
          <w:tcPr>
            <w:tcW w:w="1176" w:type="dxa"/>
            <w:tcBorders>
              <w:top w:val="nil"/>
              <w:left w:val="nil"/>
              <w:bottom w:val="nil"/>
              <w:right w:val="nil"/>
            </w:tcBorders>
            <w:shd w:val="clear" w:color="000000" w:fill="FFFFFF"/>
            <w:noWrap/>
            <w:vAlign w:val="center"/>
            <w:hideMark/>
          </w:tcPr>
          <w:p w14:paraId="7AA8E08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5.8%</w:t>
            </w:r>
          </w:p>
        </w:tc>
        <w:tc>
          <w:tcPr>
            <w:tcW w:w="1056" w:type="dxa"/>
            <w:tcBorders>
              <w:top w:val="nil"/>
              <w:left w:val="nil"/>
              <w:bottom w:val="nil"/>
              <w:right w:val="nil"/>
            </w:tcBorders>
            <w:shd w:val="clear" w:color="000000" w:fill="FFFFFF"/>
            <w:noWrap/>
            <w:vAlign w:val="center"/>
            <w:hideMark/>
          </w:tcPr>
          <w:p w14:paraId="3BB9EB8A"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68DE0FA"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10,006</w:t>
            </w:r>
          </w:p>
        </w:tc>
        <w:tc>
          <w:tcPr>
            <w:tcW w:w="1073" w:type="dxa"/>
            <w:tcBorders>
              <w:top w:val="nil"/>
              <w:left w:val="nil"/>
              <w:bottom w:val="nil"/>
              <w:right w:val="single" w:sz="4" w:space="0" w:color="auto"/>
            </w:tcBorders>
            <w:shd w:val="clear" w:color="000000" w:fill="FFFFFF"/>
            <w:noWrap/>
            <w:vAlign w:val="center"/>
            <w:hideMark/>
          </w:tcPr>
          <w:p w14:paraId="6BFCBA7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324,587</w:t>
            </w:r>
          </w:p>
        </w:tc>
        <w:tc>
          <w:tcPr>
            <w:tcW w:w="36" w:type="dxa"/>
            <w:vAlign w:val="center"/>
            <w:hideMark/>
          </w:tcPr>
          <w:p w14:paraId="598AA420"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002851AB" w14:textId="77777777" w:rsidTr="00194A12">
        <w:trPr>
          <w:trHeight w:val="276"/>
        </w:trPr>
        <w:tc>
          <w:tcPr>
            <w:tcW w:w="857" w:type="dxa"/>
            <w:tcBorders>
              <w:top w:val="nil"/>
              <w:left w:val="single" w:sz="4" w:space="0" w:color="auto"/>
              <w:bottom w:val="nil"/>
              <w:right w:val="single" w:sz="4" w:space="0" w:color="auto"/>
            </w:tcBorders>
            <w:shd w:val="clear" w:color="000000" w:fill="FFFFFF"/>
            <w:noWrap/>
            <w:vAlign w:val="center"/>
            <w:hideMark/>
          </w:tcPr>
          <w:p w14:paraId="137BA156"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FY25</w:t>
            </w:r>
          </w:p>
        </w:tc>
        <w:tc>
          <w:tcPr>
            <w:tcW w:w="1113" w:type="dxa"/>
            <w:tcBorders>
              <w:top w:val="nil"/>
              <w:left w:val="nil"/>
              <w:bottom w:val="nil"/>
              <w:right w:val="nil"/>
            </w:tcBorders>
            <w:shd w:val="clear" w:color="000000" w:fill="FFFFFF"/>
            <w:noWrap/>
            <w:vAlign w:val="center"/>
            <w:hideMark/>
          </w:tcPr>
          <w:p w14:paraId="08E926E7"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18.4%</w:t>
            </w:r>
          </w:p>
        </w:tc>
        <w:tc>
          <w:tcPr>
            <w:tcW w:w="1117" w:type="dxa"/>
            <w:tcBorders>
              <w:top w:val="nil"/>
              <w:left w:val="nil"/>
              <w:bottom w:val="nil"/>
              <w:right w:val="nil"/>
            </w:tcBorders>
            <w:shd w:val="clear" w:color="000000" w:fill="FFFFFF"/>
            <w:noWrap/>
            <w:vAlign w:val="center"/>
            <w:hideMark/>
          </w:tcPr>
          <w:p w14:paraId="73862A68"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17.9%</w:t>
            </w:r>
          </w:p>
        </w:tc>
        <w:tc>
          <w:tcPr>
            <w:tcW w:w="1235" w:type="dxa"/>
            <w:tcBorders>
              <w:top w:val="nil"/>
              <w:left w:val="nil"/>
              <w:bottom w:val="nil"/>
              <w:right w:val="nil"/>
            </w:tcBorders>
            <w:shd w:val="clear" w:color="000000" w:fill="FFFFFF"/>
            <w:noWrap/>
            <w:vAlign w:val="center"/>
            <w:hideMark/>
          </w:tcPr>
          <w:p w14:paraId="7D15C45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2.3%</w:t>
            </w:r>
          </w:p>
        </w:tc>
        <w:tc>
          <w:tcPr>
            <w:tcW w:w="1176" w:type="dxa"/>
            <w:tcBorders>
              <w:top w:val="nil"/>
              <w:left w:val="nil"/>
              <w:bottom w:val="nil"/>
              <w:right w:val="nil"/>
            </w:tcBorders>
            <w:shd w:val="clear" w:color="000000" w:fill="FFFFFF"/>
            <w:noWrap/>
            <w:vAlign w:val="center"/>
            <w:hideMark/>
          </w:tcPr>
          <w:p w14:paraId="471A922D"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5.2%</w:t>
            </w:r>
          </w:p>
        </w:tc>
        <w:tc>
          <w:tcPr>
            <w:tcW w:w="1056" w:type="dxa"/>
            <w:tcBorders>
              <w:top w:val="nil"/>
              <w:left w:val="nil"/>
              <w:bottom w:val="nil"/>
              <w:right w:val="nil"/>
            </w:tcBorders>
            <w:shd w:val="clear" w:color="000000" w:fill="FFFFFF"/>
            <w:noWrap/>
            <w:vAlign w:val="center"/>
            <w:hideMark/>
          </w:tcPr>
          <w:p w14:paraId="6166AE5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3B3A882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12,474</w:t>
            </w:r>
          </w:p>
        </w:tc>
        <w:tc>
          <w:tcPr>
            <w:tcW w:w="1073" w:type="dxa"/>
            <w:tcBorders>
              <w:top w:val="nil"/>
              <w:left w:val="nil"/>
              <w:bottom w:val="nil"/>
              <w:right w:val="single" w:sz="4" w:space="0" w:color="auto"/>
            </w:tcBorders>
            <w:shd w:val="clear" w:color="000000" w:fill="FFFFFF"/>
            <w:noWrap/>
            <w:vAlign w:val="center"/>
            <w:hideMark/>
          </w:tcPr>
          <w:p w14:paraId="4F8656D9"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506,341</w:t>
            </w:r>
          </w:p>
        </w:tc>
        <w:tc>
          <w:tcPr>
            <w:tcW w:w="36" w:type="dxa"/>
            <w:vAlign w:val="center"/>
            <w:hideMark/>
          </w:tcPr>
          <w:p w14:paraId="6FBEA762"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474645" w14:paraId="312D952F" w14:textId="77777777" w:rsidTr="00194A12">
        <w:trPr>
          <w:trHeight w:val="276"/>
        </w:trPr>
        <w:tc>
          <w:tcPr>
            <w:tcW w:w="857" w:type="dxa"/>
            <w:tcBorders>
              <w:top w:val="nil"/>
              <w:left w:val="single" w:sz="4" w:space="0" w:color="auto"/>
              <w:bottom w:val="single" w:sz="4" w:space="0" w:color="auto"/>
              <w:right w:val="single" w:sz="4" w:space="0" w:color="auto"/>
            </w:tcBorders>
            <w:shd w:val="clear" w:color="000000" w:fill="FFFFFF"/>
            <w:noWrap/>
            <w:vAlign w:val="center"/>
            <w:hideMark/>
          </w:tcPr>
          <w:p w14:paraId="25D1B25D" w14:textId="77777777" w:rsidR="00362618" w:rsidRPr="00474645" w:rsidRDefault="00362618" w:rsidP="00194A12">
            <w:pPr>
              <w:spacing w:after="0" w:line="240" w:lineRule="auto"/>
              <w:jc w:val="center"/>
              <w:rPr>
                <w:rFonts w:ascii="Calibri" w:eastAsia="Times New Roman" w:hAnsi="Calibri" w:cs="Calibri"/>
                <w:b/>
                <w:bCs/>
                <w:color w:val="000000"/>
                <w:sz w:val="20"/>
                <w:szCs w:val="20"/>
                <w:lang w:val="en-PK" w:eastAsia="en-PK"/>
              </w:rPr>
            </w:pPr>
            <w:r w:rsidRPr="00474645">
              <w:rPr>
                <w:rFonts w:ascii="Calibri" w:eastAsia="Times New Roman" w:hAnsi="Calibri" w:cs="Calibri"/>
                <w:b/>
                <w:bCs/>
                <w:color w:val="000000"/>
                <w:sz w:val="20"/>
                <w:szCs w:val="20"/>
                <w:lang w:val="en-PK" w:eastAsia="en-PK"/>
              </w:rPr>
              <w:t>1HFY26</w:t>
            </w:r>
          </w:p>
        </w:tc>
        <w:tc>
          <w:tcPr>
            <w:tcW w:w="1113" w:type="dxa"/>
            <w:tcBorders>
              <w:top w:val="nil"/>
              <w:left w:val="nil"/>
              <w:bottom w:val="single" w:sz="4" w:space="0" w:color="auto"/>
              <w:right w:val="nil"/>
            </w:tcBorders>
            <w:shd w:val="clear" w:color="000000" w:fill="FFFFFF"/>
            <w:noWrap/>
            <w:vAlign w:val="center"/>
            <w:hideMark/>
          </w:tcPr>
          <w:p w14:paraId="78B457D3"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5.4%</w:t>
            </w:r>
          </w:p>
        </w:tc>
        <w:tc>
          <w:tcPr>
            <w:tcW w:w="1117" w:type="dxa"/>
            <w:tcBorders>
              <w:top w:val="nil"/>
              <w:left w:val="nil"/>
              <w:bottom w:val="single" w:sz="4" w:space="0" w:color="auto"/>
              <w:right w:val="nil"/>
            </w:tcBorders>
            <w:shd w:val="clear" w:color="000000" w:fill="FFFFFF"/>
            <w:noWrap/>
            <w:vAlign w:val="center"/>
            <w:hideMark/>
          </w:tcPr>
          <w:p w14:paraId="399A312A"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10.5%</w:t>
            </w:r>
          </w:p>
        </w:tc>
        <w:tc>
          <w:tcPr>
            <w:tcW w:w="1235" w:type="dxa"/>
            <w:tcBorders>
              <w:top w:val="nil"/>
              <w:left w:val="nil"/>
              <w:bottom w:val="single" w:sz="4" w:space="0" w:color="auto"/>
              <w:right w:val="nil"/>
            </w:tcBorders>
            <w:shd w:val="clear" w:color="000000" w:fill="FFFFFF"/>
            <w:noWrap/>
            <w:vAlign w:val="center"/>
            <w:hideMark/>
          </w:tcPr>
          <w:p w14:paraId="6B5CE74E"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1.6%</w:t>
            </w:r>
          </w:p>
        </w:tc>
        <w:tc>
          <w:tcPr>
            <w:tcW w:w="1176" w:type="dxa"/>
            <w:tcBorders>
              <w:top w:val="nil"/>
              <w:left w:val="nil"/>
              <w:bottom w:val="single" w:sz="4" w:space="0" w:color="auto"/>
              <w:right w:val="nil"/>
            </w:tcBorders>
            <w:shd w:val="clear" w:color="000000" w:fill="FFFFFF"/>
            <w:noWrap/>
            <w:vAlign w:val="center"/>
            <w:hideMark/>
          </w:tcPr>
          <w:p w14:paraId="66228D6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3.3%</w:t>
            </w:r>
          </w:p>
        </w:tc>
        <w:tc>
          <w:tcPr>
            <w:tcW w:w="1056" w:type="dxa"/>
            <w:tcBorders>
              <w:top w:val="nil"/>
              <w:left w:val="nil"/>
              <w:bottom w:val="single" w:sz="4" w:space="0" w:color="auto"/>
              <w:right w:val="nil"/>
            </w:tcBorders>
            <w:shd w:val="clear" w:color="000000" w:fill="FFFFFF"/>
            <w:noWrap/>
            <w:vAlign w:val="center"/>
            <w:hideMark/>
          </w:tcPr>
          <w:p w14:paraId="56968765"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&lt;5</w:t>
            </w:r>
          </w:p>
        </w:tc>
        <w:tc>
          <w:tcPr>
            <w:tcW w:w="1077" w:type="dxa"/>
            <w:tcBorders>
              <w:top w:val="nil"/>
              <w:left w:val="nil"/>
              <w:bottom w:val="single" w:sz="4" w:space="0" w:color="auto"/>
              <w:right w:val="nil"/>
            </w:tcBorders>
            <w:shd w:val="clear" w:color="000000" w:fill="FFFFFF"/>
            <w:noWrap/>
            <w:vAlign w:val="center"/>
            <w:hideMark/>
          </w:tcPr>
          <w:p w14:paraId="67D520A1"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14,185</w:t>
            </w:r>
          </w:p>
        </w:tc>
        <w:tc>
          <w:tcPr>
            <w:tcW w:w="1073" w:type="dxa"/>
            <w:tcBorders>
              <w:top w:val="nil"/>
              <w:left w:val="nil"/>
              <w:bottom w:val="single" w:sz="4" w:space="0" w:color="auto"/>
              <w:right w:val="single" w:sz="4" w:space="0" w:color="auto"/>
            </w:tcBorders>
            <w:shd w:val="clear" w:color="000000" w:fill="FFFFFF"/>
            <w:noWrap/>
            <w:vAlign w:val="center"/>
            <w:hideMark/>
          </w:tcPr>
          <w:p w14:paraId="7651B2C0" w14:textId="77777777" w:rsidR="00362618" w:rsidRPr="00474645" w:rsidRDefault="00362618" w:rsidP="00194A12">
            <w:pPr>
              <w:spacing w:after="0" w:line="240" w:lineRule="auto"/>
              <w:jc w:val="center"/>
              <w:rPr>
                <w:rFonts w:ascii="Calibri" w:eastAsia="Times New Roman" w:hAnsi="Calibri" w:cs="Calibri"/>
                <w:color w:val="000000"/>
                <w:sz w:val="20"/>
                <w:szCs w:val="20"/>
                <w:lang w:val="en-PK" w:eastAsia="en-PK"/>
              </w:rPr>
            </w:pPr>
            <w:r w:rsidRPr="00474645">
              <w:rPr>
                <w:rFonts w:ascii="Calibri" w:eastAsia="Times New Roman" w:hAnsi="Calibri" w:cs="Calibri"/>
                <w:color w:val="000000"/>
                <w:sz w:val="20"/>
                <w:szCs w:val="20"/>
                <w:lang w:val="en-PK" w:eastAsia="en-PK"/>
              </w:rPr>
              <w:t>552,308</w:t>
            </w:r>
          </w:p>
        </w:tc>
        <w:tc>
          <w:tcPr>
            <w:tcW w:w="36" w:type="dxa"/>
            <w:vAlign w:val="center"/>
            <w:hideMark/>
          </w:tcPr>
          <w:p w14:paraId="37437007" w14:textId="77777777" w:rsidR="00362618" w:rsidRPr="00474645" w:rsidRDefault="00362618" w:rsidP="00194A12">
            <w:pPr>
              <w:spacing w:after="0" w:line="240" w:lineRule="auto"/>
              <w:rPr>
                <w:rFonts w:ascii="Times New Roman" w:eastAsia="Times New Roman" w:hAnsi="Times New Roman" w:cs="Times New Roman"/>
                <w:sz w:val="20"/>
                <w:szCs w:val="20"/>
                <w:lang w:val="en-PK" w:eastAsia="en-PK"/>
              </w:rPr>
            </w:pPr>
          </w:p>
        </w:tc>
      </w:tr>
    </w:tbl>
    <w:p w14:paraId="1DFB9A88" w14:textId="77777777" w:rsidR="00C46318" w:rsidRPr="00445375" w:rsidRDefault="00C46318" w:rsidP="00C46318">
      <w:pPr>
        <w:autoSpaceDE w:val="0"/>
        <w:autoSpaceDN w:val="0"/>
        <w:adjustRightInd w:val="0"/>
        <w:spacing w:after="0" w:line="240" w:lineRule="auto"/>
        <w:jc w:val="both"/>
        <w:rPr>
          <w:b/>
          <w:color w:val="000000" w:themeColor="text1"/>
          <w:sz w:val="20"/>
          <w:szCs w:val="20"/>
        </w:rPr>
      </w:pPr>
    </w:p>
    <w:p w14:paraId="58641AF6"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14:paraId="136B3B1E"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14:paraId="13C7A905" w14:textId="77777777"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14:paraId="6DABE45A"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14:paraId="76645218" w14:textId="77777777"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01AE573D" w14:textId="77777777"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18555DA9" w14:textId="77777777"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14:paraId="1DF6CD1A"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14:paraId="20272B79"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14:paraId="19BB904F" w14:textId="77777777"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14:paraId="4B9BE7E3" w14:textId="77777777" w:rsidR="00FE7459" w:rsidRDefault="00FE7459" w:rsidP="00C46318">
      <w:pPr>
        <w:jc w:val="both"/>
        <w:rPr>
          <w:b/>
          <w:color w:val="000000" w:themeColor="text1"/>
          <w:sz w:val="20"/>
          <w:szCs w:val="20"/>
        </w:rPr>
      </w:pPr>
    </w:p>
    <w:p w14:paraId="371BCA5B" w14:textId="77777777"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14:paraId="402EC533" w14:textId="77777777"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5D4FFB95" w14:textId="77777777"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14:paraId="60737CF6" w14:textId="77777777"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14:paraId="498DD08B" w14:textId="77777777"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14:paraId="608642E7" w14:textId="77777777"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9C19307"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Fees</w:t>
      </w:r>
    </w:p>
    <w:p w14:paraId="323237BB" w14:textId="77777777"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4B90BFA6"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14:paraId="0B151E6C" w14:textId="77777777"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14:paraId="05EC08C6" w14:textId="77777777" w:rsidTr="00035206">
        <w:tc>
          <w:tcPr>
            <w:tcW w:w="4590" w:type="dxa"/>
          </w:tcPr>
          <w:p w14:paraId="443CC3EA" w14:textId="77777777"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14:paraId="6A34C810" w14:textId="77777777" w:rsidR="00C46318" w:rsidRPr="00445375" w:rsidRDefault="00C46318" w:rsidP="00035206">
            <w:pPr>
              <w:jc w:val="center"/>
              <w:rPr>
                <w:color w:val="000000" w:themeColor="text1"/>
                <w:sz w:val="20"/>
                <w:szCs w:val="20"/>
              </w:rPr>
            </w:pPr>
            <w:r>
              <w:rPr>
                <w:color w:val="000000" w:themeColor="text1"/>
                <w:sz w:val="20"/>
                <w:szCs w:val="20"/>
              </w:rPr>
              <w:t>Different Fees</w:t>
            </w:r>
          </w:p>
        </w:tc>
      </w:tr>
    </w:tbl>
    <w:p w14:paraId="4B194A2D" w14:textId="77777777" w:rsidR="00C46318" w:rsidRPr="00445375" w:rsidRDefault="00C46318" w:rsidP="00C46318">
      <w:pPr>
        <w:jc w:val="both"/>
        <w:rPr>
          <w:color w:val="000000" w:themeColor="text1"/>
          <w:sz w:val="20"/>
          <w:szCs w:val="20"/>
        </w:rPr>
      </w:pPr>
    </w:p>
    <w:p w14:paraId="243F8DAC" w14:textId="77777777"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14:paraId="352AB37C" w14:textId="77777777"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2347822"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71F19341" w14:textId="77777777" w:rsidR="00C46318" w:rsidRDefault="00C46318" w:rsidP="00C46318">
      <w:pPr>
        <w:jc w:val="both"/>
        <w:rPr>
          <w:b/>
          <w:color w:val="000000" w:themeColor="text1"/>
          <w:sz w:val="20"/>
          <w:szCs w:val="20"/>
        </w:rPr>
      </w:pPr>
      <w:r>
        <w:rPr>
          <w:b/>
          <w:color w:val="000000" w:themeColor="text1"/>
          <w:sz w:val="20"/>
          <w:szCs w:val="20"/>
        </w:rPr>
        <w:t>Currency</w:t>
      </w:r>
    </w:p>
    <w:p w14:paraId="5BAB1BD3"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4E574731" w14:textId="77777777"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14:paraId="0552FEF7" w14:textId="77777777"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5C0C0D3D" w14:textId="77777777"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14:paraId="5564D040" w14:textId="77777777"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17960118" w14:textId="77777777" w:rsidR="00C46318" w:rsidRPr="00445375" w:rsidRDefault="00C46318" w:rsidP="00C46318">
      <w:pPr>
        <w:jc w:val="both"/>
        <w:rPr>
          <w:b/>
          <w:color w:val="000000" w:themeColor="text1"/>
          <w:sz w:val="20"/>
          <w:szCs w:val="20"/>
        </w:rPr>
      </w:pPr>
      <w:r w:rsidRPr="00445375">
        <w:rPr>
          <w:b/>
          <w:color w:val="000000" w:themeColor="text1"/>
          <w:sz w:val="20"/>
          <w:szCs w:val="20"/>
        </w:rPr>
        <w:t>Returns</w:t>
      </w:r>
    </w:p>
    <w:p w14:paraId="70B4A106" w14:textId="77777777"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5C9262EE" w14:textId="77777777"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14:paraId="76EA391F" w14:textId="77777777"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14:paraId="129E5359" w14:textId="77777777"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14:paraId="5EF04530" w14:textId="77777777"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29B23B2" w14:textId="77777777"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14:paraId="54B534A9" w14:textId="77777777"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6B21ECC" w14:textId="77777777"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14:paraId="3A544510" w14:textId="77777777"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14:paraId="4DEA3F31"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E872679" w14:textId="77777777"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14:paraId="11DBCA79"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37F3479E"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14:paraId="0B0F5311"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5F25E68" w14:textId="77777777"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1E1CB491" w14:textId="77777777"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4E47F105" w14:textId="77777777"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38F63E8F"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59CAC372" w14:textId="77777777"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2B8E1E7" w14:textId="77777777"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14:paraId="19BF2D91"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5643D490" w14:textId="77777777"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14:paraId="033E7DB2" w14:textId="77777777"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14:paraId="0F68BFED" w14:textId="77777777"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097ABA9" w14:textId="77777777"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14:paraId="15A14498" w14:textId="77777777"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14:paraId="66D138A8" w14:textId="77777777"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3778324" w14:textId="77777777" w:rsidR="00C46318" w:rsidRPr="00445375" w:rsidRDefault="00C46318" w:rsidP="00C46318">
      <w:pPr>
        <w:jc w:val="both"/>
        <w:rPr>
          <w:color w:val="000000" w:themeColor="text1"/>
          <w:sz w:val="20"/>
          <w:szCs w:val="20"/>
        </w:rPr>
      </w:pPr>
    </w:p>
    <w:p w14:paraId="1AEEA418" w14:textId="77777777" w:rsidR="00C46318" w:rsidRPr="00445375" w:rsidRDefault="00C46318" w:rsidP="00C46318">
      <w:pPr>
        <w:jc w:val="both"/>
        <w:rPr>
          <w:sz w:val="20"/>
          <w:szCs w:val="20"/>
        </w:rPr>
      </w:pPr>
    </w:p>
    <w:p w14:paraId="5019E00B" w14:textId="77777777" w:rsidR="00C46318" w:rsidRDefault="00C46318" w:rsidP="00C46318">
      <w:pPr>
        <w:rPr>
          <w:sz w:val="20"/>
          <w:szCs w:val="20"/>
        </w:rPr>
      </w:pPr>
    </w:p>
    <w:p w14:paraId="0BB4F019" w14:textId="77777777" w:rsidR="000868DB" w:rsidRDefault="000868DB" w:rsidP="00C46318">
      <w:pPr>
        <w:rPr>
          <w:b/>
          <w:sz w:val="24"/>
        </w:rPr>
      </w:pPr>
    </w:p>
    <w:p w14:paraId="376BAA5A" w14:textId="77777777" w:rsidR="00C46318" w:rsidRDefault="00C46318" w:rsidP="00C46318">
      <w:pPr>
        <w:rPr>
          <w:b/>
          <w:sz w:val="24"/>
        </w:rPr>
      </w:pPr>
    </w:p>
    <w:p w14:paraId="38730C2C" w14:textId="77777777" w:rsidR="00FE7459" w:rsidRDefault="00FE7459" w:rsidP="00C46318">
      <w:pPr>
        <w:jc w:val="center"/>
        <w:rPr>
          <w:b/>
        </w:rPr>
      </w:pPr>
    </w:p>
    <w:p w14:paraId="30A6C6C8" w14:textId="77777777" w:rsidR="00FE7459" w:rsidRDefault="00FE7459" w:rsidP="00C46318">
      <w:pPr>
        <w:jc w:val="center"/>
        <w:rPr>
          <w:b/>
        </w:rPr>
      </w:pPr>
    </w:p>
    <w:p w14:paraId="0924B57C" w14:textId="77777777" w:rsidR="004477F5" w:rsidRDefault="004477F5" w:rsidP="00C46318">
      <w:pPr>
        <w:jc w:val="center"/>
        <w:rPr>
          <w:b/>
        </w:rPr>
      </w:pPr>
    </w:p>
    <w:p w14:paraId="60530CD1" w14:textId="77777777"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58"/>
        <w:gridCol w:w="1038"/>
        <w:gridCol w:w="1156"/>
        <w:gridCol w:w="1106"/>
        <w:gridCol w:w="1179"/>
        <w:gridCol w:w="1079"/>
        <w:gridCol w:w="1106"/>
        <w:gridCol w:w="1118"/>
        <w:gridCol w:w="222"/>
      </w:tblGrid>
      <w:tr w:rsidR="00362618" w:rsidRPr="001E6742" w14:paraId="1C680AD2" w14:textId="77777777" w:rsidTr="00194A12">
        <w:trPr>
          <w:gridAfter w:val="1"/>
          <w:wAfter w:w="11" w:type="dxa"/>
          <w:trHeight w:val="509"/>
        </w:trPr>
        <w:tc>
          <w:tcPr>
            <w:tcW w:w="85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76D69588"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Year</w:t>
            </w:r>
          </w:p>
        </w:tc>
        <w:tc>
          <w:tcPr>
            <w:tcW w:w="1038" w:type="dxa"/>
            <w:vMerge w:val="restart"/>
            <w:tcBorders>
              <w:top w:val="single" w:sz="4" w:space="0" w:color="auto"/>
              <w:left w:val="nil"/>
              <w:bottom w:val="single" w:sz="4" w:space="0" w:color="000000"/>
              <w:right w:val="nil"/>
            </w:tcBorders>
            <w:shd w:val="clear" w:color="000000" w:fill="538DD5"/>
            <w:vAlign w:val="center"/>
            <w:hideMark/>
          </w:tcPr>
          <w:p w14:paraId="21337C51"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Net Returns</w:t>
            </w:r>
          </w:p>
        </w:tc>
        <w:tc>
          <w:tcPr>
            <w:tcW w:w="1119" w:type="dxa"/>
            <w:vMerge w:val="restart"/>
            <w:tcBorders>
              <w:top w:val="single" w:sz="4" w:space="0" w:color="auto"/>
              <w:left w:val="nil"/>
              <w:bottom w:val="single" w:sz="4" w:space="0" w:color="000000"/>
              <w:right w:val="nil"/>
            </w:tcBorders>
            <w:shd w:val="clear" w:color="000000" w:fill="538DD5"/>
            <w:vAlign w:val="center"/>
            <w:hideMark/>
          </w:tcPr>
          <w:p w14:paraId="4F34F748"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Benchmark</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3DFF666A"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Composite 3 Yr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14:paraId="0A08C182"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Benchmark 3 Yr Standard Deviation</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0CF45945"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Number of Portfolios</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151152A8"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Composite Assets</w:t>
            </w:r>
          </w:p>
        </w:tc>
        <w:tc>
          <w:tcPr>
            <w:tcW w:w="1118"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549CBF69"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Firm Assets</w:t>
            </w:r>
          </w:p>
        </w:tc>
      </w:tr>
      <w:tr w:rsidR="00362618" w:rsidRPr="001E6742" w14:paraId="1FFC5DA9" w14:textId="77777777" w:rsidTr="00194A12">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5E73CE70"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38" w:type="dxa"/>
            <w:vMerge/>
            <w:tcBorders>
              <w:top w:val="single" w:sz="4" w:space="0" w:color="auto"/>
              <w:left w:val="nil"/>
              <w:bottom w:val="single" w:sz="4" w:space="0" w:color="000000"/>
              <w:right w:val="nil"/>
            </w:tcBorders>
            <w:vAlign w:val="center"/>
            <w:hideMark/>
          </w:tcPr>
          <w:p w14:paraId="1BC388B7"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19" w:type="dxa"/>
            <w:vMerge/>
            <w:tcBorders>
              <w:top w:val="single" w:sz="4" w:space="0" w:color="auto"/>
              <w:left w:val="nil"/>
              <w:bottom w:val="single" w:sz="4" w:space="0" w:color="000000"/>
              <w:right w:val="nil"/>
            </w:tcBorders>
            <w:vAlign w:val="center"/>
            <w:hideMark/>
          </w:tcPr>
          <w:p w14:paraId="376088C8"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0D6C3242"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0AD0BA0A"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047DBD9F"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66E021C6"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single" w:sz="4" w:space="0" w:color="auto"/>
            </w:tcBorders>
            <w:vAlign w:val="center"/>
            <w:hideMark/>
          </w:tcPr>
          <w:p w14:paraId="3F7C9ECB"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2AE4A0DF"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p>
        </w:tc>
      </w:tr>
      <w:tr w:rsidR="00362618" w:rsidRPr="001E6742" w14:paraId="131235AA" w14:textId="77777777" w:rsidTr="00194A12">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2FA1DD49"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38" w:type="dxa"/>
            <w:vMerge/>
            <w:tcBorders>
              <w:top w:val="single" w:sz="4" w:space="0" w:color="auto"/>
              <w:left w:val="nil"/>
              <w:bottom w:val="single" w:sz="4" w:space="0" w:color="000000"/>
              <w:right w:val="nil"/>
            </w:tcBorders>
            <w:vAlign w:val="center"/>
            <w:hideMark/>
          </w:tcPr>
          <w:p w14:paraId="6FB2F888"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19" w:type="dxa"/>
            <w:vMerge/>
            <w:tcBorders>
              <w:top w:val="single" w:sz="4" w:space="0" w:color="auto"/>
              <w:left w:val="nil"/>
              <w:bottom w:val="single" w:sz="4" w:space="0" w:color="000000"/>
              <w:right w:val="nil"/>
            </w:tcBorders>
            <w:vAlign w:val="center"/>
            <w:hideMark/>
          </w:tcPr>
          <w:p w14:paraId="3FF57065"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45E59740"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13E853CF"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52E3F2B5"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0DE2E0AD"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single" w:sz="4" w:space="0" w:color="auto"/>
            </w:tcBorders>
            <w:vAlign w:val="center"/>
            <w:hideMark/>
          </w:tcPr>
          <w:p w14:paraId="53D1F4EF" w14:textId="77777777" w:rsidR="00362618" w:rsidRPr="001E6742" w:rsidRDefault="00362618" w:rsidP="00194A12">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38AE557C"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74F51AB2"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CA17667"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FY16</w:t>
            </w:r>
          </w:p>
        </w:tc>
        <w:tc>
          <w:tcPr>
            <w:tcW w:w="1038" w:type="dxa"/>
            <w:tcBorders>
              <w:top w:val="nil"/>
              <w:left w:val="nil"/>
              <w:bottom w:val="nil"/>
              <w:right w:val="nil"/>
            </w:tcBorders>
            <w:shd w:val="clear" w:color="000000" w:fill="FFFFFF"/>
            <w:noWrap/>
            <w:vAlign w:val="center"/>
            <w:hideMark/>
          </w:tcPr>
          <w:p w14:paraId="1948176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3.9%</w:t>
            </w:r>
          </w:p>
        </w:tc>
        <w:tc>
          <w:tcPr>
            <w:tcW w:w="1119" w:type="dxa"/>
            <w:tcBorders>
              <w:top w:val="nil"/>
              <w:left w:val="nil"/>
              <w:bottom w:val="nil"/>
              <w:right w:val="nil"/>
            </w:tcBorders>
            <w:shd w:val="clear" w:color="000000" w:fill="FFFFFF"/>
            <w:noWrap/>
            <w:vAlign w:val="center"/>
            <w:hideMark/>
          </w:tcPr>
          <w:p w14:paraId="7DB57C1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10.6%</w:t>
            </w:r>
          </w:p>
        </w:tc>
        <w:tc>
          <w:tcPr>
            <w:tcW w:w="1079" w:type="dxa"/>
            <w:tcBorders>
              <w:top w:val="nil"/>
              <w:left w:val="nil"/>
              <w:bottom w:val="nil"/>
              <w:right w:val="nil"/>
            </w:tcBorders>
            <w:shd w:val="clear" w:color="000000" w:fill="FFFFFF"/>
            <w:noWrap/>
            <w:vAlign w:val="center"/>
            <w:hideMark/>
          </w:tcPr>
          <w:p w14:paraId="366568E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8.5%</w:t>
            </w:r>
          </w:p>
        </w:tc>
        <w:tc>
          <w:tcPr>
            <w:tcW w:w="1179" w:type="dxa"/>
            <w:tcBorders>
              <w:top w:val="nil"/>
              <w:left w:val="nil"/>
              <w:bottom w:val="nil"/>
              <w:right w:val="nil"/>
            </w:tcBorders>
            <w:shd w:val="clear" w:color="000000" w:fill="FFFFFF"/>
            <w:noWrap/>
            <w:vAlign w:val="center"/>
            <w:hideMark/>
          </w:tcPr>
          <w:p w14:paraId="6B7524FA"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8.2%</w:t>
            </w:r>
          </w:p>
        </w:tc>
        <w:tc>
          <w:tcPr>
            <w:tcW w:w="1079" w:type="dxa"/>
            <w:tcBorders>
              <w:top w:val="nil"/>
              <w:left w:val="nil"/>
              <w:bottom w:val="nil"/>
              <w:right w:val="nil"/>
            </w:tcBorders>
            <w:shd w:val="clear" w:color="000000" w:fill="FFFFFF"/>
            <w:noWrap/>
            <w:vAlign w:val="center"/>
            <w:hideMark/>
          </w:tcPr>
          <w:p w14:paraId="08186F3A"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2C6FC6D5"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1,426</w:t>
            </w:r>
          </w:p>
        </w:tc>
        <w:tc>
          <w:tcPr>
            <w:tcW w:w="1118" w:type="dxa"/>
            <w:tcBorders>
              <w:top w:val="nil"/>
              <w:left w:val="nil"/>
              <w:bottom w:val="nil"/>
              <w:right w:val="single" w:sz="4" w:space="0" w:color="auto"/>
            </w:tcBorders>
            <w:shd w:val="clear" w:color="000000" w:fill="FFFFFF"/>
            <w:noWrap/>
            <w:vAlign w:val="center"/>
            <w:hideMark/>
          </w:tcPr>
          <w:p w14:paraId="572BAD26"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62,295</w:t>
            </w:r>
          </w:p>
        </w:tc>
        <w:tc>
          <w:tcPr>
            <w:tcW w:w="11" w:type="dxa"/>
            <w:vAlign w:val="center"/>
            <w:hideMark/>
          </w:tcPr>
          <w:p w14:paraId="419E677E"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3B9772FA"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A0E1B44"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FY17</w:t>
            </w:r>
          </w:p>
        </w:tc>
        <w:tc>
          <w:tcPr>
            <w:tcW w:w="1038" w:type="dxa"/>
            <w:tcBorders>
              <w:top w:val="nil"/>
              <w:left w:val="nil"/>
              <w:bottom w:val="nil"/>
              <w:right w:val="nil"/>
            </w:tcBorders>
            <w:shd w:val="clear" w:color="000000" w:fill="FFFFFF"/>
            <w:noWrap/>
            <w:vAlign w:val="center"/>
            <w:hideMark/>
          </w:tcPr>
          <w:p w14:paraId="0A39029B"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17.0%</w:t>
            </w:r>
          </w:p>
        </w:tc>
        <w:tc>
          <w:tcPr>
            <w:tcW w:w="1119" w:type="dxa"/>
            <w:tcBorders>
              <w:top w:val="nil"/>
              <w:left w:val="nil"/>
              <w:bottom w:val="nil"/>
              <w:right w:val="nil"/>
            </w:tcBorders>
            <w:shd w:val="clear" w:color="000000" w:fill="FFFFFF"/>
            <w:noWrap/>
            <w:vAlign w:val="center"/>
            <w:hideMark/>
          </w:tcPr>
          <w:p w14:paraId="4825B45F"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11.2%</w:t>
            </w:r>
          </w:p>
        </w:tc>
        <w:tc>
          <w:tcPr>
            <w:tcW w:w="1079" w:type="dxa"/>
            <w:tcBorders>
              <w:top w:val="nil"/>
              <w:left w:val="nil"/>
              <w:bottom w:val="nil"/>
              <w:right w:val="nil"/>
            </w:tcBorders>
            <w:shd w:val="clear" w:color="000000" w:fill="FFFFFF"/>
            <w:noWrap/>
            <w:vAlign w:val="center"/>
            <w:hideMark/>
          </w:tcPr>
          <w:p w14:paraId="698585F6"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8.3%</w:t>
            </w:r>
          </w:p>
        </w:tc>
        <w:tc>
          <w:tcPr>
            <w:tcW w:w="1179" w:type="dxa"/>
            <w:tcBorders>
              <w:top w:val="nil"/>
              <w:left w:val="nil"/>
              <w:bottom w:val="nil"/>
              <w:right w:val="nil"/>
            </w:tcBorders>
            <w:shd w:val="clear" w:color="000000" w:fill="FFFFFF"/>
            <w:noWrap/>
            <w:vAlign w:val="center"/>
            <w:hideMark/>
          </w:tcPr>
          <w:p w14:paraId="42712C52"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10.1%</w:t>
            </w:r>
          </w:p>
        </w:tc>
        <w:tc>
          <w:tcPr>
            <w:tcW w:w="1079" w:type="dxa"/>
            <w:tcBorders>
              <w:top w:val="nil"/>
              <w:left w:val="nil"/>
              <w:bottom w:val="nil"/>
              <w:right w:val="nil"/>
            </w:tcBorders>
            <w:shd w:val="clear" w:color="000000" w:fill="FFFFFF"/>
            <w:noWrap/>
            <w:vAlign w:val="center"/>
            <w:hideMark/>
          </w:tcPr>
          <w:p w14:paraId="0ABE2C9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3CC17ECA"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3,981</w:t>
            </w:r>
          </w:p>
        </w:tc>
        <w:tc>
          <w:tcPr>
            <w:tcW w:w="1118" w:type="dxa"/>
            <w:tcBorders>
              <w:top w:val="nil"/>
              <w:left w:val="nil"/>
              <w:bottom w:val="nil"/>
              <w:right w:val="single" w:sz="4" w:space="0" w:color="auto"/>
            </w:tcBorders>
            <w:shd w:val="clear" w:color="000000" w:fill="FFFFFF"/>
            <w:noWrap/>
            <w:vAlign w:val="center"/>
            <w:hideMark/>
          </w:tcPr>
          <w:p w14:paraId="6629CE5E"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76,298</w:t>
            </w:r>
          </w:p>
        </w:tc>
        <w:tc>
          <w:tcPr>
            <w:tcW w:w="11" w:type="dxa"/>
            <w:vAlign w:val="center"/>
            <w:hideMark/>
          </w:tcPr>
          <w:p w14:paraId="6CDED4D2"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29E06D25"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C22AFDF"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FY18</w:t>
            </w:r>
          </w:p>
        </w:tc>
        <w:tc>
          <w:tcPr>
            <w:tcW w:w="1038" w:type="dxa"/>
            <w:tcBorders>
              <w:top w:val="nil"/>
              <w:left w:val="nil"/>
              <w:bottom w:val="nil"/>
              <w:right w:val="nil"/>
            </w:tcBorders>
            <w:shd w:val="clear" w:color="000000" w:fill="FFFFFF"/>
            <w:noWrap/>
            <w:vAlign w:val="center"/>
            <w:hideMark/>
          </w:tcPr>
          <w:p w14:paraId="19C1C9B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-4.1%</w:t>
            </w:r>
          </w:p>
        </w:tc>
        <w:tc>
          <w:tcPr>
            <w:tcW w:w="1119" w:type="dxa"/>
            <w:tcBorders>
              <w:top w:val="nil"/>
              <w:left w:val="nil"/>
              <w:bottom w:val="nil"/>
              <w:right w:val="nil"/>
            </w:tcBorders>
            <w:shd w:val="clear" w:color="000000" w:fill="FFFFFF"/>
            <w:noWrap/>
            <w:vAlign w:val="center"/>
            <w:hideMark/>
          </w:tcPr>
          <w:p w14:paraId="3A63504F"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-3.3%</w:t>
            </w:r>
          </w:p>
        </w:tc>
        <w:tc>
          <w:tcPr>
            <w:tcW w:w="1079" w:type="dxa"/>
            <w:tcBorders>
              <w:top w:val="nil"/>
              <w:left w:val="nil"/>
              <w:bottom w:val="nil"/>
              <w:right w:val="nil"/>
            </w:tcBorders>
            <w:shd w:val="clear" w:color="000000" w:fill="FFFFFF"/>
            <w:noWrap/>
            <w:vAlign w:val="center"/>
            <w:hideMark/>
          </w:tcPr>
          <w:p w14:paraId="0F0CCBB5"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8.5%</w:t>
            </w:r>
          </w:p>
        </w:tc>
        <w:tc>
          <w:tcPr>
            <w:tcW w:w="1179" w:type="dxa"/>
            <w:tcBorders>
              <w:top w:val="nil"/>
              <w:left w:val="nil"/>
              <w:bottom w:val="nil"/>
              <w:right w:val="nil"/>
            </w:tcBorders>
            <w:shd w:val="clear" w:color="000000" w:fill="FFFFFF"/>
            <w:noWrap/>
            <w:vAlign w:val="center"/>
            <w:hideMark/>
          </w:tcPr>
          <w:p w14:paraId="78EF8C8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9.6%</w:t>
            </w:r>
          </w:p>
        </w:tc>
        <w:tc>
          <w:tcPr>
            <w:tcW w:w="1079" w:type="dxa"/>
            <w:tcBorders>
              <w:top w:val="nil"/>
              <w:left w:val="nil"/>
              <w:bottom w:val="nil"/>
              <w:right w:val="nil"/>
            </w:tcBorders>
            <w:shd w:val="clear" w:color="000000" w:fill="FFFFFF"/>
            <w:noWrap/>
            <w:vAlign w:val="center"/>
            <w:hideMark/>
          </w:tcPr>
          <w:p w14:paraId="18EF3CF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2D017CA9"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8,095</w:t>
            </w:r>
          </w:p>
        </w:tc>
        <w:tc>
          <w:tcPr>
            <w:tcW w:w="1118" w:type="dxa"/>
            <w:tcBorders>
              <w:top w:val="nil"/>
              <w:left w:val="nil"/>
              <w:bottom w:val="nil"/>
              <w:right w:val="single" w:sz="4" w:space="0" w:color="auto"/>
            </w:tcBorders>
            <w:shd w:val="clear" w:color="000000" w:fill="FFFFFF"/>
            <w:noWrap/>
            <w:vAlign w:val="center"/>
            <w:hideMark/>
          </w:tcPr>
          <w:p w14:paraId="2D181F16"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82,197</w:t>
            </w:r>
          </w:p>
        </w:tc>
        <w:tc>
          <w:tcPr>
            <w:tcW w:w="11" w:type="dxa"/>
            <w:vAlign w:val="center"/>
            <w:hideMark/>
          </w:tcPr>
          <w:p w14:paraId="116D519B"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1221FF3D"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21C7E302"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FY19</w:t>
            </w:r>
          </w:p>
        </w:tc>
        <w:tc>
          <w:tcPr>
            <w:tcW w:w="1038" w:type="dxa"/>
            <w:tcBorders>
              <w:top w:val="nil"/>
              <w:left w:val="nil"/>
              <w:bottom w:val="nil"/>
              <w:right w:val="nil"/>
            </w:tcBorders>
            <w:shd w:val="clear" w:color="000000" w:fill="FFFFFF"/>
            <w:noWrap/>
            <w:vAlign w:val="center"/>
            <w:hideMark/>
          </w:tcPr>
          <w:p w14:paraId="0C5C90E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-6.1%</w:t>
            </w:r>
          </w:p>
        </w:tc>
        <w:tc>
          <w:tcPr>
            <w:tcW w:w="1119" w:type="dxa"/>
            <w:tcBorders>
              <w:top w:val="nil"/>
              <w:left w:val="nil"/>
              <w:bottom w:val="nil"/>
              <w:right w:val="nil"/>
            </w:tcBorders>
            <w:shd w:val="clear" w:color="000000" w:fill="FFFFFF"/>
            <w:noWrap/>
            <w:vAlign w:val="center"/>
            <w:hideMark/>
          </w:tcPr>
          <w:p w14:paraId="562FCB34"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-10.6%</w:t>
            </w:r>
          </w:p>
        </w:tc>
        <w:tc>
          <w:tcPr>
            <w:tcW w:w="1079" w:type="dxa"/>
            <w:tcBorders>
              <w:top w:val="nil"/>
              <w:left w:val="nil"/>
              <w:bottom w:val="nil"/>
              <w:right w:val="nil"/>
            </w:tcBorders>
            <w:shd w:val="clear" w:color="000000" w:fill="FFFFFF"/>
            <w:noWrap/>
            <w:vAlign w:val="center"/>
            <w:hideMark/>
          </w:tcPr>
          <w:p w14:paraId="02936934"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8.3%</w:t>
            </w:r>
          </w:p>
        </w:tc>
        <w:tc>
          <w:tcPr>
            <w:tcW w:w="1179" w:type="dxa"/>
            <w:tcBorders>
              <w:top w:val="nil"/>
              <w:left w:val="nil"/>
              <w:bottom w:val="nil"/>
              <w:right w:val="nil"/>
            </w:tcBorders>
            <w:shd w:val="clear" w:color="000000" w:fill="FFFFFF"/>
            <w:noWrap/>
            <w:vAlign w:val="center"/>
            <w:hideMark/>
          </w:tcPr>
          <w:p w14:paraId="6C37A52A"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10.2%</w:t>
            </w:r>
          </w:p>
        </w:tc>
        <w:tc>
          <w:tcPr>
            <w:tcW w:w="1079" w:type="dxa"/>
            <w:tcBorders>
              <w:top w:val="nil"/>
              <w:left w:val="nil"/>
              <w:bottom w:val="nil"/>
              <w:right w:val="nil"/>
            </w:tcBorders>
            <w:shd w:val="clear" w:color="000000" w:fill="FFFFFF"/>
            <w:noWrap/>
            <w:vAlign w:val="center"/>
            <w:hideMark/>
          </w:tcPr>
          <w:p w14:paraId="2DC81BB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w:t>
            </w:r>
          </w:p>
        </w:tc>
        <w:tc>
          <w:tcPr>
            <w:tcW w:w="1059" w:type="dxa"/>
            <w:tcBorders>
              <w:top w:val="nil"/>
              <w:left w:val="nil"/>
              <w:bottom w:val="nil"/>
              <w:right w:val="nil"/>
            </w:tcBorders>
            <w:shd w:val="clear" w:color="000000" w:fill="FFFFFF"/>
            <w:noWrap/>
            <w:vAlign w:val="center"/>
            <w:hideMark/>
          </w:tcPr>
          <w:p w14:paraId="70DC3C2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7,114</w:t>
            </w:r>
          </w:p>
        </w:tc>
        <w:tc>
          <w:tcPr>
            <w:tcW w:w="1118" w:type="dxa"/>
            <w:tcBorders>
              <w:top w:val="nil"/>
              <w:left w:val="nil"/>
              <w:bottom w:val="nil"/>
              <w:right w:val="single" w:sz="4" w:space="0" w:color="auto"/>
            </w:tcBorders>
            <w:shd w:val="clear" w:color="000000" w:fill="FFFFFF"/>
            <w:noWrap/>
            <w:vAlign w:val="center"/>
            <w:hideMark/>
          </w:tcPr>
          <w:p w14:paraId="4BFBB97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84,050</w:t>
            </w:r>
          </w:p>
        </w:tc>
        <w:tc>
          <w:tcPr>
            <w:tcW w:w="11" w:type="dxa"/>
            <w:vAlign w:val="center"/>
            <w:hideMark/>
          </w:tcPr>
          <w:p w14:paraId="130717A0"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38ED100C"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D497DC9"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FY20</w:t>
            </w:r>
          </w:p>
        </w:tc>
        <w:tc>
          <w:tcPr>
            <w:tcW w:w="1038" w:type="dxa"/>
            <w:tcBorders>
              <w:top w:val="nil"/>
              <w:left w:val="nil"/>
              <w:bottom w:val="nil"/>
              <w:right w:val="nil"/>
            </w:tcBorders>
            <w:shd w:val="clear" w:color="000000" w:fill="FFFFFF"/>
            <w:noWrap/>
            <w:vAlign w:val="center"/>
            <w:hideMark/>
          </w:tcPr>
          <w:p w14:paraId="476B4B74"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5.2%</w:t>
            </w:r>
          </w:p>
        </w:tc>
        <w:tc>
          <w:tcPr>
            <w:tcW w:w="1119" w:type="dxa"/>
            <w:tcBorders>
              <w:top w:val="nil"/>
              <w:left w:val="nil"/>
              <w:bottom w:val="nil"/>
              <w:right w:val="nil"/>
            </w:tcBorders>
            <w:shd w:val="clear" w:color="000000" w:fill="FFFFFF"/>
            <w:noWrap/>
            <w:vAlign w:val="center"/>
            <w:hideMark/>
          </w:tcPr>
          <w:p w14:paraId="7A3A8D42"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6.5%</w:t>
            </w:r>
          </w:p>
        </w:tc>
        <w:tc>
          <w:tcPr>
            <w:tcW w:w="1079" w:type="dxa"/>
            <w:tcBorders>
              <w:top w:val="nil"/>
              <w:left w:val="nil"/>
              <w:bottom w:val="nil"/>
              <w:right w:val="nil"/>
            </w:tcBorders>
            <w:shd w:val="clear" w:color="000000" w:fill="FFFFFF"/>
            <w:noWrap/>
            <w:vAlign w:val="center"/>
            <w:hideMark/>
          </w:tcPr>
          <w:p w14:paraId="334A214D"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22.2%</w:t>
            </w:r>
          </w:p>
        </w:tc>
        <w:tc>
          <w:tcPr>
            <w:tcW w:w="1179" w:type="dxa"/>
            <w:tcBorders>
              <w:top w:val="nil"/>
              <w:left w:val="nil"/>
              <w:bottom w:val="nil"/>
              <w:right w:val="nil"/>
            </w:tcBorders>
            <w:shd w:val="clear" w:color="000000" w:fill="FFFFFF"/>
            <w:noWrap/>
            <w:vAlign w:val="center"/>
            <w:hideMark/>
          </w:tcPr>
          <w:p w14:paraId="3DEC586C"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20.8%</w:t>
            </w:r>
          </w:p>
        </w:tc>
        <w:tc>
          <w:tcPr>
            <w:tcW w:w="1079" w:type="dxa"/>
            <w:tcBorders>
              <w:top w:val="nil"/>
              <w:left w:val="nil"/>
              <w:bottom w:val="nil"/>
              <w:right w:val="nil"/>
            </w:tcBorders>
            <w:shd w:val="clear" w:color="000000" w:fill="FFFFFF"/>
            <w:noWrap/>
            <w:vAlign w:val="center"/>
            <w:hideMark/>
          </w:tcPr>
          <w:p w14:paraId="2F08EBB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w:t>
            </w:r>
          </w:p>
        </w:tc>
        <w:tc>
          <w:tcPr>
            <w:tcW w:w="1059" w:type="dxa"/>
            <w:tcBorders>
              <w:top w:val="nil"/>
              <w:left w:val="nil"/>
              <w:bottom w:val="nil"/>
              <w:right w:val="nil"/>
            </w:tcBorders>
            <w:shd w:val="clear" w:color="000000" w:fill="FFFFFF"/>
            <w:noWrap/>
            <w:vAlign w:val="center"/>
            <w:hideMark/>
          </w:tcPr>
          <w:p w14:paraId="0447CC7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5,807</w:t>
            </w:r>
          </w:p>
        </w:tc>
        <w:tc>
          <w:tcPr>
            <w:tcW w:w="1118" w:type="dxa"/>
            <w:tcBorders>
              <w:top w:val="nil"/>
              <w:left w:val="nil"/>
              <w:bottom w:val="nil"/>
              <w:right w:val="single" w:sz="4" w:space="0" w:color="auto"/>
            </w:tcBorders>
            <w:shd w:val="clear" w:color="000000" w:fill="FFFFFF"/>
            <w:noWrap/>
            <w:vAlign w:val="center"/>
            <w:hideMark/>
          </w:tcPr>
          <w:p w14:paraId="517A88F4"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117,194</w:t>
            </w:r>
          </w:p>
        </w:tc>
        <w:tc>
          <w:tcPr>
            <w:tcW w:w="11" w:type="dxa"/>
            <w:vAlign w:val="center"/>
            <w:hideMark/>
          </w:tcPr>
          <w:p w14:paraId="64E4CF2E"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590A0E41"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98D6B41"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FY21</w:t>
            </w:r>
          </w:p>
        </w:tc>
        <w:tc>
          <w:tcPr>
            <w:tcW w:w="1038" w:type="dxa"/>
            <w:tcBorders>
              <w:top w:val="nil"/>
              <w:left w:val="nil"/>
              <w:bottom w:val="nil"/>
              <w:right w:val="nil"/>
            </w:tcBorders>
            <w:shd w:val="clear" w:color="000000" w:fill="FFFFFF"/>
            <w:noWrap/>
            <w:vAlign w:val="center"/>
            <w:hideMark/>
          </w:tcPr>
          <w:p w14:paraId="4158A715"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19.0%</w:t>
            </w:r>
          </w:p>
        </w:tc>
        <w:tc>
          <w:tcPr>
            <w:tcW w:w="1119" w:type="dxa"/>
            <w:tcBorders>
              <w:top w:val="nil"/>
              <w:left w:val="nil"/>
              <w:bottom w:val="nil"/>
              <w:right w:val="nil"/>
            </w:tcBorders>
            <w:shd w:val="clear" w:color="000000" w:fill="FFFFFF"/>
            <w:noWrap/>
            <w:vAlign w:val="center"/>
            <w:hideMark/>
          </w:tcPr>
          <w:p w14:paraId="010E9DE2"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20.8%</w:t>
            </w:r>
          </w:p>
        </w:tc>
        <w:tc>
          <w:tcPr>
            <w:tcW w:w="1079" w:type="dxa"/>
            <w:tcBorders>
              <w:top w:val="nil"/>
              <w:left w:val="nil"/>
              <w:bottom w:val="nil"/>
              <w:right w:val="nil"/>
            </w:tcBorders>
            <w:shd w:val="clear" w:color="000000" w:fill="FFFFFF"/>
            <w:noWrap/>
            <w:vAlign w:val="center"/>
            <w:hideMark/>
          </w:tcPr>
          <w:p w14:paraId="28CBA4FE"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9.9%</w:t>
            </w:r>
          </w:p>
        </w:tc>
        <w:tc>
          <w:tcPr>
            <w:tcW w:w="1179" w:type="dxa"/>
            <w:tcBorders>
              <w:top w:val="nil"/>
              <w:left w:val="nil"/>
              <w:bottom w:val="nil"/>
              <w:right w:val="nil"/>
            </w:tcBorders>
            <w:shd w:val="clear" w:color="000000" w:fill="FFFFFF"/>
            <w:noWrap/>
            <w:vAlign w:val="center"/>
            <w:hideMark/>
          </w:tcPr>
          <w:p w14:paraId="27857F77"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10.7%</w:t>
            </w:r>
          </w:p>
        </w:tc>
        <w:tc>
          <w:tcPr>
            <w:tcW w:w="1079" w:type="dxa"/>
            <w:tcBorders>
              <w:top w:val="nil"/>
              <w:left w:val="nil"/>
              <w:bottom w:val="nil"/>
              <w:right w:val="nil"/>
            </w:tcBorders>
            <w:shd w:val="clear" w:color="000000" w:fill="FFFFFF"/>
            <w:noWrap/>
            <w:vAlign w:val="center"/>
            <w:hideMark/>
          </w:tcPr>
          <w:p w14:paraId="4777B96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570FA8D3"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6,463</w:t>
            </w:r>
          </w:p>
        </w:tc>
        <w:tc>
          <w:tcPr>
            <w:tcW w:w="1118" w:type="dxa"/>
            <w:tcBorders>
              <w:top w:val="nil"/>
              <w:left w:val="nil"/>
              <w:bottom w:val="nil"/>
              <w:right w:val="single" w:sz="4" w:space="0" w:color="auto"/>
            </w:tcBorders>
            <w:shd w:val="clear" w:color="000000" w:fill="FFFFFF"/>
            <w:noWrap/>
            <w:vAlign w:val="center"/>
            <w:hideMark/>
          </w:tcPr>
          <w:p w14:paraId="0ECC7C13"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163,938</w:t>
            </w:r>
          </w:p>
        </w:tc>
        <w:tc>
          <w:tcPr>
            <w:tcW w:w="11" w:type="dxa"/>
            <w:vAlign w:val="center"/>
            <w:hideMark/>
          </w:tcPr>
          <w:p w14:paraId="55C09B13"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4EB482CB"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1D1B218"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FY22</w:t>
            </w:r>
          </w:p>
        </w:tc>
        <w:tc>
          <w:tcPr>
            <w:tcW w:w="1038" w:type="dxa"/>
            <w:tcBorders>
              <w:top w:val="nil"/>
              <w:left w:val="nil"/>
              <w:bottom w:val="nil"/>
              <w:right w:val="nil"/>
            </w:tcBorders>
            <w:shd w:val="clear" w:color="000000" w:fill="FFFFFF"/>
            <w:noWrap/>
            <w:vAlign w:val="center"/>
            <w:hideMark/>
          </w:tcPr>
          <w:p w14:paraId="14AA44CC"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-8.6%</w:t>
            </w:r>
          </w:p>
        </w:tc>
        <w:tc>
          <w:tcPr>
            <w:tcW w:w="1119" w:type="dxa"/>
            <w:tcBorders>
              <w:top w:val="nil"/>
              <w:left w:val="nil"/>
              <w:bottom w:val="nil"/>
              <w:right w:val="nil"/>
            </w:tcBorders>
            <w:shd w:val="clear" w:color="000000" w:fill="FFFFFF"/>
            <w:noWrap/>
            <w:vAlign w:val="center"/>
            <w:hideMark/>
          </w:tcPr>
          <w:p w14:paraId="631E062C"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-3.5%</w:t>
            </w:r>
          </w:p>
        </w:tc>
        <w:tc>
          <w:tcPr>
            <w:tcW w:w="1079" w:type="dxa"/>
            <w:tcBorders>
              <w:top w:val="nil"/>
              <w:left w:val="nil"/>
              <w:bottom w:val="nil"/>
              <w:right w:val="nil"/>
            </w:tcBorders>
            <w:shd w:val="clear" w:color="000000" w:fill="FFFFFF"/>
            <w:noWrap/>
            <w:vAlign w:val="center"/>
            <w:hideMark/>
          </w:tcPr>
          <w:p w14:paraId="11DFAB7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7.9%</w:t>
            </w:r>
          </w:p>
        </w:tc>
        <w:tc>
          <w:tcPr>
            <w:tcW w:w="1179" w:type="dxa"/>
            <w:tcBorders>
              <w:top w:val="nil"/>
              <w:left w:val="nil"/>
              <w:bottom w:val="nil"/>
              <w:right w:val="nil"/>
            </w:tcBorders>
            <w:shd w:val="clear" w:color="000000" w:fill="FFFFFF"/>
            <w:noWrap/>
            <w:vAlign w:val="center"/>
            <w:hideMark/>
          </w:tcPr>
          <w:p w14:paraId="4CC0BF47"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5.8%</w:t>
            </w:r>
          </w:p>
        </w:tc>
        <w:tc>
          <w:tcPr>
            <w:tcW w:w="1079" w:type="dxa"/>
            <w:tcBorders>
              <w:top w:val="nil"/>
              <w:left w:val="nil"/>
              <w:bottom w:val="nil"/>
              <w:right w:val="nil"/>
            </w:tcBorders>
            <w:shd w:val="clear" w:color="000000" w:fill="FFFFFF"/>
            <w:noWrap/>
            <w:vAlign w:val="center"/>
            <w:hideMark/>
          </w:tcPr>
          <w:p w14:paraId="1976ED99"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0285C227"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5,417</w:t>
            </w:r>
          </w:p>
        </w:tc>
        <w:tc>
          <w:tcPr>
            <w:tcW w:w="1118" w:type="dxa"/>
            <w:tcBorders>
              <w:top w:val="nil"/>
              <w:left w:val="nil"/>
              <w:bottom w:val="nil"/>
              <w:right w:val="single" w:sz="4" w:space="0" w:color="auto"/>
            </w:tcBorders>
            <w:shd w:val="clear" w:color="000000" w:fill="FFFFFF"/>
            <w:noWrap/>
            <w:vAlign w:val="center"/>
            <w:hideMark/>
          </w:tcPr>
          <w:p w14:paraId="60761527"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195,809</w:t>
            </w:r>
          </w:p>
        </w:tc>
        <w:tc>
          <w:tcPr>
            <w:tcW w:w="11" w:type="dxa"/>
            <w:vAlign w:val="center"/>
            <w:hideMark/>
          </w:tcPr>
          <w:p w14:paraId="2D1661D9"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6628676C"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E0A9217"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FY23</w:t>
            </w:r>
          </w:p>
        </w:tc>
        <w:tc>
          <w:tcPr>
            <w:tcW w:w="1038" w:type="dxa"/>
            <w:tcBorders>
              <w:top w:val="nil"/>
              <w:left w:val="nil"/>
              <w:bottom w:val="nil"/>
              <w:right w:val="nil"/>
            </w:tcBorders>
            <w:shd w:val="clear" w:color="000000" w:fill="FFFFFF"/>
            <w:noWrap/>
            <w:vAlign w:val="center"/>
            <w:hideMark/>
          </w:tcPr>
          <w:p w14:paraId="76936F3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5.2%</w:t>
            </w:r>
          </w:p>
        </w:tc>
        <w:tc>
          <w:tcPr>
            <w:tcW w:w="1119" w:type="dxa"/>
            <w:tcBorders>
              <w:top w:val="nil"/>
              <w:left w:val="nil"/>
              <w:bottom w:val="nil"/>
              <w:right w:val="nil"/>
            </w:tcBorders>
            <w:shd w:val="clear" w:color="000000" w:fill="FFFFFF"/>
            <w:noWrap/>
            <w:vAlign w:val="center"/>
            <w:hideMark/>
          </w:tcPr>
          <w:p w14:paraId="111EA2B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4.8%</w:t>
            </w:r>
          </w:p>
        </w:tc>
        <w:tc>
          <w:tcPr>
            <w:tcW w:w="1079" w:type="dxa"/>
            <w:tcBorders>
              <w:top w:val="nil"/>
              <w:left w:val="nil"/>
              <w:bottom w:val="nil"/>
              <w:right w:val="nil"/>
            </w:tcBorders>
            <w:shd w:val="clear" w:color="000000" w:fill="FFFFFF"/>
            <w:noWrap/>
            <w:vAlign w:val="center"/>
            <w:hideMark/>
          </w:tcPr>
          <w:p w14:paraId="5F552B8F"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7.2%</w:t>
            </w:r>
          </w:p>
        </w:tc>
        <w:tc>
          <w:tcPr>
            <w:tcW w:w="1179" w:type="dxa"/>
            <w:tcBorders>
              <w:top w:val="nil"/>
              <w:left w:val="nil"/>
              <w:bottom w:val="nil"/>
              <w:right w:val="nil"/>
            </w:tcBorders>
            <w:shd w:val="clear" w:color="000000" w:fill="FFFFFF"/>
            <w:noWrap/>
            <w:vAlign w:val="center"/>
            <w:hideMark/>
          </w:tcPr>
          <w:p w14:paraId="6174E80F"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6.3%</w:t>
            </w:r>
          </w:p>
        </w:tc>
        <w:tc>
          <w:tcPr>
            <w:tcW w:w="1079" w:type="dxa"/>
            <w:tcBorders>
              <w:top w:val="nil"/>
              <w:left w:val="nil"/>
              <w:bottom w:val="nil"/>
              <w:right w:val="nil"/>
            </w:tcBorders>
            <w:shd w:val="clear" w:color="000000" w:fill="FFFFFF"/>
            <w:noWrap/>
            <w:vAlign w:val="center"/>
            <w:hideMark/>
          </w:tcPr>
          <w:p w14:paraId="5CF782DB"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1E63EB9E"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4,851</w:t>
            </w:r>
          </w:p>
        </w:tc>
        <w:tc>
          <w:tcPr>
            <w:tcW w:w="1118" w:type="dxa"/>
            <w:tcBorders>
              <w:top w:val="nil"/>
              <w:left w:val="nil"/>
              <w:bottom w:val="nil"/>
              <w:right w:val="single" w:sz="4" w:space="0" w:color="auto"/>
            </w:tcBorders>
            <w:shd w:val="clear" w:color="000000" w:fill="FFFFFF"/>
            <w:noWrap/>
            <w:vAlign w:val="center"/>
            <w:hideMark/>
          </w:tcPr>
          <w:p w14:paraId="7A52E0FD"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235,912</w:t>
            </w:r>
          </w:p>
        </w:tc>
        <w:tc>
          <w:tcPr>
            <w:tcW w:w="11" w:type="dxa"/>
            <w:vAlign w:val="center"/>
            <w:hideMark/>
          </w:tcPr>
          <w:p w14:paraId="588E4CE2"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791CC126"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7147499"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FY24</w:t>
            </w:r>
          </w:p>
        </w:tc>
        <w:tc>
          <w:tcPr>
            <w:tcW w:w="1038" w:type="dxa"/>
            <w:tcBorders>
              <w:top w:val="nil"/>
              <w:left w:val="nil"/>
              <w:bottom w:val="nil"/>
              <w:right w:val="nil"/>
            </w:tcBorders>
            <w:shd w:val="clear" w:color="000000" w:fill="FFFFFF"/>
            <w:noWrap/>
            <w:vAlign w:val="center"/>
            <w:hideMark/>
          </w:tcPr>
          <w:p w14:paraId="26C9EDAC"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59.3%</w:t>
            </w:r>
          </w:p>
        </w:tc>
        <w:tc>
          <w:tcPr>
            <w:tcW w:w="1119" w:type="dxa"/>
            <w:tcBorders>
              <w:top w:val="nil"/>
              <w:left w:val="nil"/>
              <w:bottom w:val="nil"/>
              <w:right w:val="nil"/>
            </w:tcBorders>
            <w:shd w:val="clear" w:color="000000" w:fill="FFFFFF"/>
            <w:noWrap/>
            <w:vAlign w:val="center"/>
            <w:hideMark/>
          </w:tcPr>
          <w:p w14:paraId="2BAF9C07"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41.7%</w:t>
            </w:r>
          </w:p>
        </w:tc>
        <w:tc>
          <w:tcPr>
            <w:tcW w:w="1079" w:type="dxa"/>
            <w:tcBorders>
              <w:top w:val="nil"/>
              <w:left w:val="nil"/>
              <w:bottom w:val="nil"/>
              <w:right w:val="nil"/>
            </w:tcBorders>
            <w:shd w:val="clear" w:color="000000" w:fill="FFFFFF"/>
            <w:noWrap/>
            <w:vAlign w:val="center"/>
            <w:hideMark/>
          </w:tcPr>
          <w:p w14:paraId="0B018965"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18.4%</w:t>
            </w:r>
          </w:p>
        </w:tc>
        <w:tc>
          <w:tcPr>
            <w:tcW w:w="1179" w:type="dxa"/>
            <w:tcBorders>
              <w:top w:val="nil"/>
              <w:left w:val="nil"/>
              <w:bottom w:val="nil"/>
              <w:right w:val="nil"/>
            </w:tcBorders>
            <w:shd w:val="clear" w:color="000000" w:fill="FFFFFF"/>
            <w:noWrap/>
            <w:vAlign w:val="center"/>
            <w:hideMark/>
          </w:tcPr>
          <w:p w14:paraId="55009ACB"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13.1%</w:t>
            </w:r>
          </w:p>
        </w:tc>
        <w:tc>
          <w:tcPr>
            <w:tcW w:w="1079" w:type="dxa"/>
            <w:tcBorders>
              <w:top w:val="nil"/>
              <w:left w:val="nil"/>
              <w:bottom w:val="nil"/>
              <w:right w:val="nil"/>
            </w:tcBorders>
            <w:shd w:val="clear" w:color="000000" w:fill="FFFFFF"/>
            <w:noWrap/>
            <w:vAlign w:val="center"/>
            <w:hideMark/>
          </w:tcPr>
          <w:p w14:paraId="133F32F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7A920F2E"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6,423</w:t>
            </w:r>
          </w:p>
        </w:tc>
        <w:tc>
          <w:tcPr>
            <w:tcW w:w="1118" w:type="dxa"/>
            <w:tcBorders>
              <w:top w:val="nil"/>
              <w:left w:val="nil"/>
              <w:bottom w:val="nil"/>
              <w:right w:val="single" w:sz="4" w:space="0" w:color="auto"/>
            </w:tcBorders>
            <w:shd w:val="clear" w:color="000000" w:fill="FFFFFF"/>
            <w:noWrap/>
            <w:vAlign w:val="center"/>
            <w:hideMark/>
          </w:tcPr>
          <w:p w14:paraId="505D4A6D"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324,587</w:t>
            </w:r>
          </w:p>
        </w:tc>
        <w:tc>
          <w:tcPr>
            <w:tcW w:w="11" w:type="dxa"/>
            <w:vAlign w:val="center"/>
            <w:hideMark/>
          </w:tcPr>
          <w:p w14:paraId="25FD1509"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360ACDB7" w14:textId="77777777" w:rsidTr="00194A12">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5F2AC890"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FY25</w:t>
            </w:r>
          </w:p>
        </w:tc>
        <w:tc>
          <w:tcPr>
            <w:tcW w:w="1038" w:type="dxa"/>
            <w:tcBorders>
              <w:top w:val="nil"/>
              <w:left w:val="nil"/>
              <w:bottom w:val="nil"/>
              <w:right w:val="nil"/>
            </w:tcBorders>
            <w:shd w:val="clear" w:color="000000" w:fill="FFFFFF"/>
            <w:noWrap/>
            <w:vAlign w:val="center"/>
            <w:hideMark/>
          </w:tcPr>
          <w:p w14:paraId="075D1C99"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42.4%</w:t>
            </w:r>
          </w:p>
        </w:tc>
        <w:tc>
          <w:tcPr>
            <w:tcW w:w="1119" w:type="dxa"/>
            <w:tcBorders>
              <w:top w:val="nil"/>
              <w:left w:val="nil"/>
              <w:bottom w:val="nil"/>
              <w:right w:val="nil"/>
            </w:tcBorders>
            <w:shd w:val="clear" w:color="000000" w:fill="FFFFFF"/>
            <w:noWrap/>
            <w:vAlign w:val="center"/>
            <w:hideMark/>
          </w:tcPr>
          <w:p w14:paraId="1A1EDCB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28.5%</w:t>
            </w:r>
          </w:p>
        </w:tc>
        <w:tc>
          <w:tcPr>
            <w:tcW w:w="1079" w:type="dxa"/>
            <w:tcBorders>
              <w:top w:val="nil"/>
              <w:left w:val="nil"/>
              <w:bottom w:val="nil"/>
              <w:right w:val="nil"/>
            </w:tcBorders>
            <w:shd w:val="clear" w:color="000000" w:fill="FFFFFF"/>
            <w:noWrap/>
            <w:vAlign w:val="center"/>
            <w:hideMark/>
          </w:tcPr>
          <w:p w14:paraId="2D064F18"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11.2%</w:t>
            </w:r>
          </w:p>
        </w:tc>
        <w:tc>
          <w:tcPr>
            <w:tcW w:w="1179" w:type="dxa"/>
            <w:tcBorders>
              <w:top w:val="nil"/>
              <w:left w:val="nil"/>
              <w:bottom w:val="nil"/>
              <w:right w:val="nil"/>
            </w:tcBorders>
            <w:shd w:val="clear" w:color="000000" w:fill="FFFFFF"/>
            <w:noWrap/>
            <w:vAlign w:val="center"/>
            <w:hideMark/>
          </w:tcPr>
          <w:p w14:paraId="661513CC"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13.1%</w:t>
            </w:r>
          </w:p>
        </w:tc>
        <w:tc>
          <w:tcPr>
            <w:tcW w:w="1079" w:type="dxa"/>
            <w:tcBorders>
              <w:top w:val="nil"/>
              <w:left w:val="nil"/>
              <w:bottom w:val="nil"/>
              <w:right w:val="nil"/>
            </w:tcBorders>
            <w:shd w:val="clear" w:color="000000" w:fill="FFFFFF"/>
            <w:noWrap/>
            <w:vAlign w:val="center"/>
            <w:hideMark/>
          </w:tcPr>
          <w:p w14:paraId="51A56F45"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52AA9510"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7,745</w:t>
            </w:r>
          </w:p>
        </w:tc>
        <w:tc>
          <w:tcPr>
            <w:tcW w:w="1118" w:type="dxa"/>
            <w:tcBorders>
              <w:top w:val="nil"/>
              <w:left w:val="nil"/>
              <w:bottom w:val="nil"/>
              <w:right w:val="single" w:sz="4" w:space="0" w:color="auto"/>
            </w:tcBorders>
            <w:shd w:val="clear" w:color="000000" w:fill="FFFFFF"/>
            <w:noWrap/>
            <w:vAlign w:val="center"/>
            <w:hideMark/>
          </w:tcPr>
          <w:p w14:paraId="75256F56"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506,341</w:t>
            </w:r>
          </w:p>
        </w:tc>
        <w:tc>
          <w:tcPr>
            <w:tcW w:w="11" w:type="dxa"/>
            <w:vAlign w:val="center"/>
            <w:hideMark/>
          </w:tcPr>
          <w:p w14:paraId="382D1EFE"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r w:rsidR="00362618" w:rsidRPr="001E6742" w14:paraId="306DED68" w14:textId="77777777" w:rsidTr="00194A12">
        <w:trPr>
          <w:trHeight w:val="276"/>
        </w:trPr>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5782BE58" w14:textId="77777777" w:rsidR="00362618" w:rsidRPr="001E6742" w:rsidRDefault="00362618" w:rsidP="00194A12">
            <w:pPr>
              <w:spacing w:after="0" w:line="240" w:lineRule="auto"/>
              <w:jc w:val="center"/>
              <w:rPr>
                <w:rFonts w:ascii="Calibri" w:eastAsia="Times New Roman" w:hAnsi="Calibri" w:cs="Calibri"/>
                <w:b/>
                <w:bCs/>
                <w:color w:val="000000"/>
                <w:sz w:val="20"/>
                <w:szCs w:val="20"/>
                <w:lang w:val="en-PK" w:eastAsia="en-PK"/>
              </w:rPr>
            </w:pPr>
            <w:r w:rsidRPr="001E6742">
              <w:rPr>
                <w:rFonts w:ascii="Calibri" w:eastAsia="Times New Roman" w:hAnsi="Calibri" w:cs="Calibri"/>
                <w:b/>
                <w:bCs/>
                <w:color w:val="000000"/>
                <w:sz w:val="20"/>
                <w:szCs w:val="20"/>
                <w:lang w:val="en-PK" w:eastAsia="en-PK"/>
              </w:rPr>
              <w:t>1HFY26</w:t>
            </w:r>
          </w:p>
        </w:tc>
        <w:tc>
          <w:tcPr>
            <w:tcW w:w="1038" w:type="dxa"/>
            <w:tcBorders>
              <w:top w:val="nil"/>
              <w:left w:val="nil"/>
              <w:bottom w:val="single" w:sz="4" w:space="0" w:color="auto"/>
              <w:right w:val="nil"/>
            </w:tcBorders>
            <w:shd w:val="clear" w:color="000000" w:fill="FFFFFF"/>
            <w:noWrap/>
            <w:vAlign w:val="center"/>
            <w:hideMark/>
          </w:tcPr>
          <w:p w14:paraId="4DCD2024"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18.5%</w:t>
            </w:r>
          </w:p>
        </w:tc>
        <w:tc>
          <w:tcPr>
            <w:tcW w:w="1119" w:type="dxa"/>
            <w:tcBorders>
              <w:top w:val="nil"/>
              <w:left w:val="nil"/>
              <w:bottom w:val="single" w:sz="4" w:space="0" w:color="auto"/>
              <w:right w:val="nil"/>
            </w:tcBorders>
            <w:shd w:val="clear" w:color="000000" w:fill="FFFFFF"/>
            <w:noWrap/>
            <w:vAlign w:val="center"/>
            <w:hideMark/>
          </w:tcPr>
          <w:p w14:paraId="5156EDAD"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19.2%</w:t>
            </w:r>
          </w:p>
        </w:tc>
        <w:tc>
          <w:tcPr>
            <w:tcW w:w="1079" w:type="dxa"/>
            <w:tcBorders>
              <w:top w:val="nil"/>
              <w:left w:val="nil"/>
              <w:bottom w:val="single" w:sz="4" w:space="0" w:color="auto"/>
              <w:right w:val="nil"/>
            </w:tcBorders>
            <w:shd w:val="clear" w:color="000000" w:fill="FFFFFF"/>
            <w:noWrap/>
            <w:vAlign w:val="center"/>
            <w:hideMark/>
          </w:tcPr>
          <w:p w14:paraId="0EE8F592"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5.8%</w:t>
            </w:r>
          </w:p>
        </w:tc>
        <w:tc>
          <w:tcPr>
            <w:tcW w:w="1179" w:type="dxa"/>
            <w:tcBorders>
              <w:top w:val="nil"/>
              <w:left w:val="nil"/>
              <w:bottom w:val="single" w:sz="4" w:space="0" w:color="auto"/>
              <w:right w:val="nil"/>
            </w:tcBorders>
            <w:shd w:val="clear" w:color="000000" w:fill="FFFFFF"/>
            <w:noWrap/>
            <w:vAlign w:val="center"/>
            <w:hideMark/>
          </w:tcPr>
          <w:p w14:paraId="1A218ED9"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8.1%</w:t>
            </w:r>
          </w:p>
        </w:tc>
        <w:tc>
          <w:tcPr>
            <w:tcW w:w="1079" w:type="dxa"/>
            <w:tcBorders>
              <w:top w:val="nil"/>
              <w:left w:val="nil"/>
              <w:bottom w:val="single" w:sz="4" w:space="0" w:color="auto"/>
              <w:right w:val="nil"/>
            </w:tcBorders>
            <w:shd w:val="clear" w:color="000000" w:fill="FFFFFF"/>
            <w:noWrap/>
            <w:vAlign w:val="center"/>
            <w:hideMark/>
          </w:tcPr>
          <w:p w14:paraId="1471E623"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w:t>
            </w:r>
          </w:p>
        </w:tc>
        <w:tc>
          <w:tcPr>
            <w:tcW w:w="1059" w:type="dxa"/>
            <w:tcBorders>
              <w:top w:val="nil"/>
              <w:left w:val="nil"/>
              <w:bottom w:val="single" w:sz="4" w:space="0" w:color="auto"/>
              <w:right w:val="nil"/>
            </w:tcBorders>
            <w:shd w:val="clear" w:color="000000" w:fill="FFFFFF"/>
            <w:noWrap/>
            <w:vAlign w:val="center"/>
            <w:hideMark/>
          </w:tcPr>
          <w:p w14:paraId="7096953E"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8,845</w:t>
            </w:r>
          </w:p>
        </w:tc>
        <w:tc>
          <w:tcPr>
            <w:tcW w:w="1118" w:type="dxa"/>
            <w:tcBorders>
              <w:top w:val="nil"/>
              <w:left w:val="nil"/>
              <w:bottom w:val="single" w:sz="4" w:space="0" w:color="auto"/>
              <w:right w:val="single" w:sz="4" w:space="0" w:color="auto"/>
            </w:tcBorders>
            <w:shd w:val="clear" w:color="000000" w:fill="FFFFFF"/>
            <w:noWrap/>
            <w:vAlign w:val="center"/>
            <w:hideMark/>
          </w:tcPr>
          <w:p w14:paraId="5BE86521" w14:textId="77777777" w:rsidR="00362618" w:rsidRPr="001E6742" w:rsidRDefault="00362618" w:rsidP="00194A12">
            <w:pPr>
              <w:spacing w:after="0" w:line="240" w:lineRule="auto"/>
              <w:jc w:val="center"/>
              <w:rPr>
                <w:rFonts w:ascii="Calibri" w:eastAsia="Times New Roman" w:hAnsi="Calibri" w:cs="Calibri"/>
                <w:color w:val="000000"/>
                <w:sz w:val="20"/>
                <w:szCs w:val="20"/>
                <w:lang w:val="en-PK" w:eastAsia="en-PK"/>
              </w:rPr>
            </w:pPr>
            <w:r w:rsidRPr="001E6742">
              <w:rPr>
                <w:rFonts w:ascii="Calibri" w:eastAsia="Times New Roman" w:hAnsi="Calibri" w:cs="Calibri"/>
                <w:color w:val="000000"/>
                <w:sz w:val="20"/>
                <w:szCs w:val="20"/>
                <w:lang w:val="en-PK" w:eastAsia="en-PK"/>
              </w:rPr>
              <w:t>552,308</w:t>
            </w:r>
          </w:p>
        </w:tc>
        <w:tc>
          <w:tcPr>
            <w:tcW w:w="11" w:type="dxa"/>
            <w:vAlign w:val="center"/>
            <w:hideMark/>
          </w:tcPr>
          <w:p w14:paraId="7D7C9BB2" w14:textId="77777777" w:rsidR="00362618" w:rsidRPr="001E6742" w:rsidRDefault="00362618" w:rsidP="00194A12">
            <w:pPr>
              <w:spacing w:after="0" w:line="240" w:lineRule="auto"/>
              <w:rPr>
                <w:rFonts w:ascii="Times New Roman" w:eastAsia="Times New Roman" w:hAnsi="Times New Roman" w:cs="Times New Roman"/>
                <w:sz w:val="20"/>
                <w:szCs w:val="20"/>
                <w:lang w:val="en-PK" w:eastAsia="en-PK"/>
              </w:rPr>
            </w:pPr>
          </w:p>
        </w:tc>
      </w:tr>
    </w:tbl>
    <w:p w14:paraId="602095B9" w14:textId="77777777" w:rsidR="00C46318" w:rsidRPr="00E64917" w:rsidRDefault="00C46318" w:rsidP="00C46318">
      <w:pPr>
        <w:autoSpaceDE w:val="0"/>
        <w:autoSpaceDN w:val="0"/>
        <w:adjustRightInd w:val="0"/>
        <w:spacing w:after="0" w:line="240" w:lineRule="auto"/>
        <w:jc w:val="both"/>
        <w:rPr>
          <w:b/>
          <w:color w:val="000000" w:themeColor="text1"/>
          <w:sz w:val="18"/>
          <w:szCs w:val="18"/>
        </w:rPr>
      </w:pPr>
    </w:p>
    <w:p w14:paraId="5D1CB2FF" w14:textId="77777777"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14:paraId="310BC3D8" w14:textId="77777777"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14:paraId="2B64FBD4" w14:textId="77777777"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14:paraId="5C1DBCFF" w14:textId="77777777"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14:paraId="7BE85953" w14:textId="77777777"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14:paraId="1BB7CB6D" w14:textId="77777777"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14:paraId="7503DB41" w14:textId="77777777"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14:paraId="2FFF3178" w14:textId="77777777"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14:paraId="6C198EF3" w14:textId="77777777"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14:paraId="2B8DEF9F" w14:textId="77777777"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14:paraId="7F2E7D9A" w14:textId="77777777" w:rsidR="00C46318" w:rsidRDefault="00C46318" w:rsidP="00C46318">
      <w:pPr>
        <w:jc w:val="both"/>
        <w:rPr>
          <w:b/>
          <w:color w:val="000000" w:themeColor="text1"/>
          <w:sz w:val="20"/>
          <w:szCs w:val="20"/>
        </w:rPr>
      </w:pPr>
      <w:r w:rsidRPr="00BF1C33">
        <w:rPr>
          <w:b/>
          <w:color w:val="000000" w:themeColor="text1"/>
          <w:sz w:val="20"/>
          <w:szCs w:val="20"/>
        </w:rPr>
        <w:t>Benchmark</w:t>
      </w:r>
    </w:p>
    <w:p w14:paraId="35956ACB" w14:textId="77777777"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402EAC50" w14:textId="77777777"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14:paraId="5995463D" w14:textId="77777777"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14:paraId="4EB46F72" w14:textId="77777777"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14:paraId="7B2447B8" w14:textId="77777777"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39E05FD8" w14:textId="77777777" w:rsidR="00C46318" w:rsidRPr="00BF1C33" w:rsidRDefault="00C46318" w:rsidP="00C46318">
      <w:pPr>
        <w:jc w:val="both"/>
        <w:rPr>
          <w:b/>
          <w:color w:val="000000" w:themeColor="text1"/>
          <w:sz w:val="20"/>
          <w:szCs w:val="20"/>
        </w:rPr>
      </w:pPr>
      <w:r w:rsidRPr="00BF1C33">
        <w:rPr>
          <w:b/>
          <w:color w:val="000000" w:themeColor="text1"/>
          <w:sz w:val="20"/>
          <w:szCs w:val="20"/>
        </w:rPr>
        <w:t>Fees</w:t>
      </w:r>
    </w:p>
    <w:p w14:paraId="6FC9C100" w14:textId="77777777"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14:paraId="29FE0D8B" w14:textId="77777777"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14:paraId="125A60BF" w14:textId="77777777"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14:paraId="6452DE6F" w14:textId="77777777" w:rsidTr="0050081E">
        <w:tc>
          <w:tcPr>
            <w:tcW w:w="3381" w:type="dxa"/>
          </w:tcPr>
          <w:p w14:paraId="303E2B4C" w14:textId="77777777"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14:paraId="5C0FC704" w14:textId="77777777" w:rsidR="00E4268F" w:rsidRPr="00BF1C33" w:rsidRDefault="00E4268F" w:rsidP="0050081E">
            <w:pPr>
              <w:jc w:val="center"/>
              <w:rPr>
                <w:color w:val="000000" w:themeColor="text1"/>
                <w:sz w:val="20"/>
                <w:szCs w:val="20"/>
              </w:rPr>
            </w:pPr>
            <w:r>
              <w:rPr>
                <w:color w:val="000000" w:themeColor="text1"/>
                <w:sz w:val="20"/>
                <w:szCs w:val="20"/>
              </w:rPr>
              <w:t>0.0</w:t>
            </w:r>
            <w:r w:rsidR="00705790">
              <w:rPr>
                <w:color w:val="000000" w:themeColor="text1"/>
                <w:sz w:val="20"/>
                <w:szCs w:val="20"/>
              </w:rPr>
              <w:t>5</w:t>
            </w:r>
            <w:r>
              <w:rPr>
                <w:color w:val="000000" w:themeColor="text1"/>
                <w:sz w:val="20"/>
                <w:szCs w:val="20"/>
              </w:rPr>
              <w:t>% p.a.</w:t>
            </w:r>
          </w:p>
        </w:tc>
      </w:tr>
      <w:tr w:rsidR="00E4268F" w:rsidRPr="00BF1C33" w14:paraId="5328F20D" w14:textId="77777777" w:rsidTr="0050081E">
        <w:tc>
          <w:tcPr>
            <w:tcW w:w="3381" w:type="dxa"/>
          </w:tcPr>
          <w:p w14:paraId="5A2C3D70" w14:textId="77777777"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14:paraId="6E3DC7DA" w14:textId="77777777" w:rsidR="00E4268F" w:rsidRPr="00BF1C33"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w:t>
            </w:r>
            <w:r w:rsidR="004366EC">
              <w:rPr>
                <w:color w:val="000000" w:themeColor="text1"/>
                <w:sz w:val="20"/>
                <w:szCs w:val="20"/>
              </w:rPr>
              <w:t>0</w:t>
            </w:r>
            <w:r>
              <w:rPr>
                <w:color w:val="000000" w:themeColor="text1"/>
                <w:sz w:val="20"/>
                <w:szCs w:val="20"/>
              </w:rPr>
              <w:t>% p.a.</w:t>
            </w:r>
          </w:p>
        </w:tc>
      </w:tr>
      <w:tr w:rsidR="00E4268F" w:rsidRPr="00BF1C33" w14:paraId="0387F9BA" w14:textId="77777777" w:rsidTr="0050081E">
        <w:tc>
          <w:tcPr>
            <w:tcW w:w="3381" w:type="dxa"/>
          </w:tcPr>
          <w:p w14:paraId="64DAC04D" w14:textId="77777777"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14:paraId="3710332C" w14:textId="77777777"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14:paraId="128406C6" w14:textId="77777777" w:rsidR="00C46318" w:rsidRPr="00BF1C33" w:rsidRDefault="00C46318" w:rsidP="00C46318">
      <w:pPr>
        <w:jc w:val="both"/>
        <w:rPr>
          <w:b/>
          <w:color w:val="000000" w:themeColor="text1"/>
          <w:sz w:val="20"/>
          <w:szCs w:val="20"/>
        </w:rPr>
      </w:pPr>
    </w:p>
    <w:p w14:paraId="6E04A83A" w14:textId="77777777"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14:paraId="43B6B228" w14:textId="77777777"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2DD7063"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142D673A" w14:textId="77777777" w:rsidR="00C46318" w:rsidRDefault="00C46318" w:rsidP="00C46318">
      <w:pPr>
        <w:jc w:val="both"/>
        <w:rPr>
          <w:b/>
          <w:color w:val="000000" w:themeColor="text1"/>
          <w:sz w:val="20"/>
          <w:szCs w:val="20"/>
        </w:rPr>
      </w:pPr>
      <w:r>
        <w:rPr>
          <w:b/>
          <w:color w:val="000000" w:themeColor="text1"/>
          <w:sz w:val="20"/>
          <w:szCs w:val="20"/>
        </w:rPr>
        <w:t>Currency</w:t>
      </w:r>
    </w:p>
    <w:p w14:paraId="2CDDC6B5"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531CCECA" w14:textId="77777777"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14:paraId="13360EB3" w14:textId="77777777"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14:paraId="1BDEB169" w14:textId="77777777"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14:paraId="4948CE74" w14:textId="77777777"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14:paraId="092512A8" w14:textId="77777777" w:rsidR="00C46318" w:rsidRPr="00BF1C33" w:rsidRDefault="00C46318" w:rsidP="00C46318">
      <w:pPr>
        <w:jc w:val="both"/>
        <w:rPr>
          <w:b/>
          <w:color w:val="000000" w:themeColor="text1"/>
          <w:sz w:val="20"/>
          <w:szCs w:val="20"/>
        </w:rPr>
      </w:pPr>
      <w:r w:rsidRPr="00BF1C33">
        <w:rPr>
          <w:b/>
          <w:color w:val="000000" w:themeColor="text1"/>
          <w:sz w:val="20"/>
          <w:szCs w:val="20"/>
        </w:rPr>
        <w:t>Returns</w:t>
      </w:r>
    </w:p>
    <w:p w14:paraId="6E497AB0"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13F4B2F8" w14:textId="77777777"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14:paraId="2D827F7B" w14:textId="77777777"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14:paraId="02614BAF" w14:textId="77777777"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14:paraId="69A11C50" w14:textId="77777777"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4C81B8E" w14:textId="77777777"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14:paraId="6BD5F60B" w14:textId="77777777"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0A4CED93" w14:textId="77777777"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14:paraId="4442D155" w14:textId="77777777"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14:paraId="526574CE" w14:textId="77777777"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193EF541" w14:textId="77777777"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14:paraId="1F53801A"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14:paraId="616635D7" w14:textId="77777777" w:rsidR="000A4388" w:rsidRDefault="000A4388" w:rsidP="00C46318">
      <w:pPr>
        <w:jc w:val="both"/>
        <w:rPr>
          <w:b/>
          <w:color w:val="000000" w:themeColor="text1"/>
          <w:sz w:val="20"/>
          <w:szCs w:val="20"/>
        </w:rPr>
      </w:pPr>
    </w:p>
    <w:p w14:paraId="292C757D" w14:textId="77777777"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14:paraId="29A403F8" w14:textId="77777777"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439067B" w14:textId="77777777"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14:paraId="6ABA57CD" w14:textId="77777777"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14:paraId="09C73961" w14:textId="77777777"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14:paraId="3AF0F2EA" w14:textId="77777777"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14:paraId="48A3C915" w14:textId="77777777"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4E660ECF" w14:textId="77777777"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14:paraId="3C52EF6B" w14:textId="77777777"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54B7BC01" w14:textId="77777777"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14:paraId="27B44DED" w14:textId="77777777"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14:paraId="4B1E5596" w14:textId="77777777"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5C6492F" w14:textId="77777777"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14:paraId="02F28D49" w14:textId="77777777"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14:paraId="2E22CAA4" w14:textId="77777777"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7C4B400" w14:textId="77777777" w:rsidR="000A7E46" w:rsidRDefault="000A7E46" w:rsidP="00C46318">
      <w:pPr>
        <w:jc w:val="center"/>
        <w:rPr>
          <w:b/>
        </w:rPr>
      </w:pPr>
    </w:p>
    <w:p w14:paraId="203A13E2" w14:textId="77777777" w:rsidR="004477F5" w:rsidRDefault="004477F5" w:rsidP="00C46318">
      <w:pPr>
        <w:jc w:val="center"/>
        <w:rPr>
          <w:b/>
        </w:rPr>
      </w:pPr>
    </w:p>
    <w:p w14:paraId="6F197B32" w14:textId="77777777"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74"/>
        <w:gridCol w:w="877"/>
        <w:gridCol w:w="1156"/>
        <w:gridCol w:w="1274"/>
        <w:gridCol w:w="1294"/>
        <w:gridCol w:w="1115"/>
        <w:gridCol w:w="1094"/>
        <w:gridCol w:w="1106"/>
        <w:gridCol w:w="955"/>
        <w:gridCol w:w="222"/>
      </w:tblGrid>
      <w:tr w:rsidR="00FA3F92" w:rsidRPr="00280E4A" w14:paraId="07C43B81" w14:textId="77777777" w:rsidTr="00194A12">
        <w:trPr>
          <w:gridAfter w:val="1"/>
          <w:wAfter w:w="36" w:type="dxa"/>
          <w:trHeight w:val="509"/>
        </w:trPr>
        <w:tc>
          <w:tcPr>
            <w:tcW w:w="97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BFA60C7"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Year</w:t>
            </w:r>
          </w:p>
        </w:tc>
        <w:tc>
          <w:tcPr>
            <w:tcW w:w="877" w:type="dxa"/>
            <w:vMerge w:val="restart"/>
            <w:tcBorders>
              <w:top w:val="single" w:sz="4" w:space="0" w:color="auto"/>
              <w:left w:val="nil"/>
              <w:bottom w:val="single" w:sz="4" w:space="0" w:color="000000"/>
              <w:right w:val="nil"/>
            </w:tcBorders>
            <w:shd w:val="clear" w:color="000000" w:fill="538DD5"/>
            <w:vAlign w:val="center"/>
            <w:hideMark/>
          </w:tcPr>
          <w:p w14:paraId="2F5F8C95"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Net Returns</w:t>
            </w:r>
          </w:p>
        </w:tc>
        <w:tc>
          <w:tcPr>
            <w:tcW w:w="1078" w:type="dxa"/>
            <w:vMerge w:val="restart"/>
            <w:tcBorders>
              <w:top w:val="single" w:sz="4" w:space="0" w:color="auto"/>
              <w:left w:val="nil"/>
              <w:bottom w:val="single" w:sz="4" w:space="0" w:color="000000"/>
              <w:right w:val="nil"/>
            </w:tcBorders>
            <w:shd w:val="clear" w:color="000000" w:fill="538DD5"/>
            <w:vAlign w:val="center"/>
            <w:hideMark/>
          </w:tcPr>
          <w:p w14:paraId="7FA1053E"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Benchmark</w:t>
            </w:r>
          </w:p>
        </w:tc>
        <w:tc>
          <w:tcPr>
            <w:tcW w:w="1274" w:type="dxa"/>
            <w:vMerge w:val="restart"/>
            <w:tcBorders>
              <w:top w:val="single" w:sz="4" w:space="0" w:color="auto"/>
              <w:left w:val="nil"/>
              <w:bottom w:val="single" w:sz="4" w:space="0" w:color="000000"/>
              <w:right w:val="nil"/>
            </w:tcBorders>
            <w:shd w:val="clear" w:color="000000" w:fill="538DD5"/>
            <w:vAlign w:val="center"/>
            <w:hideMark/>
          </w:tcPr>
          <w:p w14:paraId="5F5328E9"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Composite 3 Yr Standard Deviation</w:t>
            </w:r>
          </w:p>
        </w:tc>
        <w:tc>
          <w:tcPr>
            <w:tcW w:w="1294" w:type="dxa"/>
            <w:vMerge w:val="restart"/>
            <w:tcBorders>
              <w:top w:val="single" w:sz="4" w:space="0" w:color="auto"/>
              <w:left w:val="nil"/>
              <w:bottom w:val="single" w:sz="4" w:space="0" w:color="000000"/>
              <w:right w:val="nil"/>
            </w:tcBorders>
            <w:shd w:val="clear" w:color="000000" w:fill="538DD5"/>
            <w:vAlign w:val="center"/>
            <w:hideMark/>
          </w:tcPr>
          <w:p w14:paraId="1455698F"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Benchmark 3 Yr Standard Deviation</w:t>
            </w:r>
          </w:p>
        </w:tc>
        <w:tc>
          <w:tcPr>
            <w:tcW w:w="1115" w:type="dxa"/>
            <w:vMerge w:val="restart"/>
            <w:tcBorders>
              <w:top w:val="single" w:sz="4" w:space="0" w:color="auto"/>
              <w:left w:val="nil"/>
              <w:bottom w:val="single" w:sz="4" w:space="0" w:color="000000"/>
              <w:right w:val="nil"/>
            </w:tcBorders>
            <w:shd w:val="clear" w:color="000000" w:fill="538DD5"/>
            <w:vAlign w:val="center"/>
            <w:hideMark/>
          </w:tcPr>
          <w:p w14:paraId="2BBF508B"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Number of Portfolios</w:t>
            </w:r>
          </w:p>
        </w:tc>
        <w:tc>
          <w:tcPr>
            <w:tcW w:w="979" w:type="dxa"/>
            <w:vMerge w:val="restart"/>
            <w:tcBorders>
              <w:top w:val="single" w:sz="4" w:space="0" w:color="auto"/>
              <w:left w:val="nil"/>
              <w:bottom w:val="single" w:sz="4" w:space="0" w:color="000000"/>
              <w:right w:val="nil"/>
            </w:tcBorders>
            <w:shd w:val="clear" w:color="000000" w:fill="538DD5"/>
            <w:vAlign w:val="center"/>
            <w:hideMark/>
          </w:tcPr>
          <w:p w14:paraId="6581A3CF"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Internal Dispersion</w:t>
            </w:r>
          </w:p>
        </w:tc>
        <w:tc>
          <w:tcPr>
            <w:tcW w:w="1058" w:type="dxa"/>
            <w:vMerge w:val="restart"/>
            <w:tcBorders>
              <w:top w:val="single" w:sz="4" w:space="0" w:color="auto"/>
              <w:left w:val="nil"/>
              <w:bottom w:val="single" w:sz="4" w:space="0" w:color="000000"/>
              <w:right w:val="nil"/>
            </w:tcBorders>
            <w:shd w:val="clear" w:color="000000" w:fill="538DD5"/>
            <w:vAlign w:val="center"/>
            <w:hideMark/>
          </w:tcPr>
          <w:p w14:paraId="397628B2"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Composite Assets</w:t>
            </w:r>
          </w:p>
        </w:tc>
        <w:tc>
          <w:tcPr>
            <w:tcW w:w="955"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05040F1B"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Firm Assets</w:t>
            </w:r>
          </w:p>
        </w:tc>
      </w:tr>
      <w:tr w:rsidR="00FA3F92" w:rsidRPr="00280E4A" w14:paraId="733098B4" w14:textId="77777777" w:rsidTr="00194A12">
        <w:trPr>
          <w:trHeight w:val="276"/>
        </w:trPr>
        <w:tc>
          <w:tcPr>
            <w:tcW w:w="974" w:type="dxa"/>
            <w:vMerge/>
            <w:tcBorders>
              <w:top w:val="single" w:sz="4" w:space="0" w:color="auto"/>
              <w:left w:val="single" w:sz="4" w:space="0" w:color="auto"/>
              <w:bottom w:val="single" w:sz="4" w:space="0" w:color="000000"/>
              <w:right w:val="single" w:sz="4" w:space="0" w:color="auto"/>
            </w:tcBorders>
            <w:vAlign w:val="center"/>
            <w:hideMark/>
          </w:tcPr>
          <w:p w14:paraId="0E2B7C4A"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877" w:type="dxa"/>
            <w:vMerge/>
            <w:tcBorders>
              <w:top w:val="single" w:sz="4" w:space="0" w:color="auto"/>
              <w:left w:val="nil"/>
              <w:bottom w:val="single" w:sz="4" w:space="0" w:color="000000"/>
              <w:right w:val="nil"/>
            </w:tcBorders>
            <w:vAlign w:val="center"/>
            <w:hideMark/>
          </w:tcPr>
          <w:p w14:paraId="354BCDBE"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078" w:type="dxa"/>
            <w:vMerge/>
            <w:tcBorders>
              <w:top w:val="single" w:sz="4" w:space="0" w:color="auto"/>
              <w:left w:val="nil"/>
              <w:bottom w:val="single" w:sz="4" w:space="0" w:color="000000"/>
              <w:right w:val="nil"/>
            </w:tcBorders>
            <w:vAlign w:val="center"/>
            <w:hideMark/>
          </w:tcPr>
          <w:p w14:paraId="3820C7F8"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274" w:type="dxa"/>
            <w:vMerge/>
            <w:tcBorders>
              <w:top w:val="single" w:sz="4" w:space="0" w:color="auto"/>
              <w:left w:val="nil"/>
              <w:bottom w:val="single" w:sz="4" w:space="0" w:color="000000"/>
              <w:right w:val="nil"/>
            </w:tcBorders>
            <w:vAlign w:val="center"/>
            <w:hideMark/>
          </w:tcPr>
          <w:p w14:paraId="5CA435AE"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294" w:type="dxa"/>
            <w:vMerge/>
            <w:tcBorders>
              <w:top w:val="single" w:sz="4" w:space="0" w:color="auto"/>
              <w:left w:val="nil"/>
              <w:bottom w:val="single" w:sz="4" w:space="0" w:color="000000"/>
              <w:right w:val="nil"/>
            </w:tcBorders>
            <w:vAlign w:val="center"/>
            <w:hideMark/>
          </w:tcPr>
          <w:p w14:paraId="22AC4415"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45BC945F"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979" w:type="dxa"/>
            <w:vMerge/>
            <w:tcBorders>
              <w:top w:val="single" w:sz="4" w:space="0" w:color="auto"/>
              <w:left w:val="nil"/>
              <w:bottom w:val="single" w:sz="4" w:space="0" w:color="000000"/>
              <w:right w:val="nil"/>
            </w:tcBorders>
            <w:vAlign w:val="center"/>
            <w:hideMark/>
          </w:tcPr>
          <w:p w14:paraId="6E94E9EF"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14:paraId="61DF6577"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955" w:type="dxa"/>
            <w:vMerge/>
            <w:tcBorders>
              <w:top w:val="single" w:sz="4" w:space="0" w:color="auto"/>
              <w:left w:val="nil"/>
              <w:bottom w:val="single" w:sz="4" w:space="0" w:color="000000"/>
              <w:right w:val="single" w:sz="4" w:space="0" w:color="auto"/>
            </w:tcBorders>
            <w:vAlign w:val="center"/>
            <w:hideMark/>
          </w:tcPr>
          <w:p w14:paraId="524478F2"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27E0B947"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p>
        </w:tc>
      </w:tr>
      <w:tr w:rsidR="00FA3F92" w:rsidRPr="00280E4A" w14:paraId="741E8B54" w14:textId="77777777" w:rsidTr="00194A12">
        <w:trPr>
          <w:trHeight w:val="276"/>
        </w:trPr>
        <w:tc>
          <w:tcPr>
            <w:tcW w:w="974" w:type="dxa"/>
            <w:vMerge/>
            <w:tcBorders>
              <w:top w:val="single" w:sz="4" w:space="0" w:color="auto"/>
              <w:left w:val="single" w:sz="4" w:space="0" w:color="auto"/>
              <w:bottom w:val="single" w:sz="4" w:space="0" w:color="000000"/>
              <w:right w:val="single" w:sz="4" w:space="0" w:color="auto"/>
            </w:tcBorders>
            <w:vAlign w:val="center"/>
            <w:hideMark/>
          </w:tcPr>
          <w:p w14:paraId="2A5F2F46"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877" w:type="dxa"/>
            <w:vMerge/>
            <w:tcBorders>
              <w:top w:val="single" w:sz="4" w:space="0" w:color="auto"/>
              <w:left w:val="nil"/>
              <w:bottom w:val="single" w:sz="4" w:space="0" w:color="000000"/>
              <w:right w:val="nil"/>
            </w:tcBorders>
            <w:vAlign w:val="center"/>
            <w:hideMark/>
          </w:tcPr>
          <w:p w14:paraId="20A549E7"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078" w:type="dxa"/>
            <w:vMerge/>
            <w:tcBorders>
              <w:top w:val="single" w:sz="4" w:space="0" w:color="auto"/>
              <w:left w:val="nil"/>
              <w:bottom w:val="single" w:sz="4" w:space="0" w:color="000000"/>
              <w:right w:val="nil"/>
            </w:tcBorders>
            <w:vAlign w:val="center"/>
            <w:hideMark/>
          </w:tcPr>
          <w:p w14:paraId="0010E29C"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274" w:type="dxa"/>
            <w:vMerge/>
            <w:tcBorders>
              <w:top w:val="single" w:sz="4" w:space="0" w:color="auto"/>
              <w:left w:val="nil"/>
              <w:bottom w:val="single" w:sz="4" w:space="0" w:color="000000"/>
              <w:right w:val="nil"/>
            </w:tcBorders>
            <w:vAlign w:val="center"/>
            <w:hideMark/>
          </w:tcPr>
          <w:p w14:paraId="22D23D49"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294" w:type="dxa"/>
            <w:vMerge/>
            <w:tcBorders>
              <w:top w:val="single" w:sz="4" w:space="0" w:color="auto"/>
              <w:left w:val="nil"/>
              <w:bottom w:val="single" w:sz="4" w:space="0" w:color="000000"/>
              <w:right w:val="nil"/>
            </w:tcBorders>
            <w:vAlign w:val="center"/>
            <w:hideMark/>
          </w:tcPr>
          <w:p w14:paraId="7685DF5A"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08D67244"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979" w:type="dxa"/>
            <w:vMerge/>
            <w:tcBorders>
              <w:top w:val="single" w:sz="4" w:space="0" w:color="auto"/>
              <w:left w:val="nil"/>
              <w:bottom w:val="single" w:sz="4" w:space="0" w:color="000000"/>
              <w:right w:val="nil"/>
            </w:tcBorders>
            <w:vAlign w:val="center"/>
            <w:hideMark/>
          </w:tcPr>
          <w:p w14:paraId="25EA43D7"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14:paraId="27395E3B"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955" w:type="dxa"/>
            <w:vMerge/>
            <w:tcBorders>
              <w:top w:val="single" w:sz="4" w:space="0" w:color="auto"/>
              <w:left w:val="nil"/>
              <w:bottom w:val="single" w:sz="4" w:space="0" w:color="000000"/>
              <w:right w:val="single" w:sz="4" w:space="0" w:color="auto"/>
            </w:tcBorders>
            <w:vAlign w:val="center"/>
            <w:hideMark/>
          </w:tcPr>
          <w:p w14:paraId="5EE0D014" w14:textId="77777777" w:rsidR="00FA3F92" w:rsidRPr="00280E4A" w:rsidRDefault="00FA3F92" w:rsidP="00194A12">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19B7684"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08E13D1C"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52D40C93"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FY16</w:t>
            </w:r>
          </w:p>
        </w:tc>
        <w:tc>
          <w:tcPr>
            <w:tcW w:w="877" w:type="dxa"/>
            <w:tcBorders>
              <w:top w:val="nil"/>
              <w:left w:val="nil"/>
              <w:bottom w:val="nil"/>
              <w:right w:val="nil"/>
            </w:tcBorders>
            <w:shd w:val="clear" w:color="000000" w:fill="FFFFFF"/>
            <w:noWrap/>
            <w:vAlign w:val="center"/>
            <w:hideMark/>
          </w:tcPr>
          <w:p w14:paraId="2BF3555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2.8%</w:t>
            </w:r>
          </w:p>
        </w:tc>
        <w:tc>
          <w:tcPr>
            <w:tcW w:w="1078" w:type="dxa"/>
            <w:tcBorders>
              <w:top w:val="nil"/>
              <w:left w:val="nil"/>
              <w:bottom w:val="nil"/>
              <w:right w:val="nil"/>
            </w:tcBorders>
            <w:shd w:val="clear" w:color="000000" w:fill="FFFFFF"/>
            <w:noWrap/>
            <w:vAlign w:val="center"/>
            <w:hideMark/>
          </w:tcPr>
          <w:p w14:paraId="311EDB8E"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8.7%</w:t>
            </w:r>
          </w:p>
        </w:tc>
        <w:tc>
          <w:tcPr>
            <w:tcW w:w="1274" w:type="dxa"/>
            <w:tcBorders>
              <w:top w:val="nil"/>
              <w:left w:val="nil"/>
              <w:bottom w:val="nil"/>
              <w:right w:val="nil"/>
            </w:tcBorders>
            <w:shd w:val="clear" w:color="000000" w:fill="FFFFFF"/>
            <w:noWrap/>
            <w:vAlign w:val="center"/>
            <w:hideMark/>
          </w:tcPr>
          <w:p w14:paraId="07D9995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5.2%</w:t>
            </w:r>
          </w:p>
        </w:tc>
        <w:tc>
          <w:tcPr>
            <w:tcW w:w="1294" w:type="dxa"/>
            <w:tcBorders>
              <w:top w:val="nil"/>
              <w:left w:val="nil"/>
              <w:bottom w:val="nil"/>
              <w:right w:val="nil"/>
            </w:tcBorders>
            <w:shd w:val="clear" w:color="000000" w:fill="FFFFFF"/>
            <w:noWrap/>
            <w:vAlign w:val="center"/>
            <w:hideMark/>
          </w:tcPr>
          <w:p w14:paraId="41DCBF1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0.7%</w:t>
            </w:r>
          </w:p>
        </w:tc>
        <w:tc>
          <w:tcPr>
            <w:tcW w:w="1115" w:type="dxa"/>
            <w:tcBorders>
              <w:top w:val="nil"/>
              <w:left w:val="nil"/>
              <w:bottom w:val="nil"/>
              <w:right w:val="nil"/>
            </w:tcBorders>
            <w:shd w:val="clear" w:color="000000" w:fill="FFFFFF"/>
            <w:noWrap/>
            <w:vAlign w:val="center"/>
            <w:hideMark/>
          </w:tcPr>
          <w:p w14:paraId="4C9C252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40</w:t>
            </w:r>
          </w:p>
        </w:tc>
        <w:tc>
          <w:tcPr>
            <w:tcW w:w="979" w:type="dxa"/>
            <w:tcBorders>
              <w:top w:val="nil"/>
              <w:left w:val="nil"/>
              <w:bottom w:val="nil"/>
              <w:right w:val="nil"/>
            </w:tcBorders>
            <w:shd w:val="clear" w:color="000000" w:fill="FFFFFF"/>
            <w:noWrap/>
            <w:vAlign w:val="center"/>
            <w:hideMark/>
          </w:tcPr>
          <w:p w14:paraId="1D495748"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5.5%</w:t>
            </w:r>
          </w:p>
        </w:tc>
        <w:tc>
          <w:tcPr>
            <w:tcW w:w="1058" w:type="dxa"/>
            <w:tcBorders>
              <w:top w:val="nil"/>
              <w:left w:val="nil"/>
              <w:bottom w:val="nil"/>
              <w:right w:val="nil"/>
            </w:tcBorders>
            <w:shd w:val="clear" w:color="000000" w:fill="FFFFFF"/>
            <w:noWrap/>
            <w:vAlign w:val="center"/>
            <w:hideMark/>
          </w:tcPr>
          <w:p w14:paraId="21A6150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2,274</w:t>
            </w:r>
          </w:p>
        </w:tc>
        <w:tc>
          <w:tcPr>
            <w:tcW w:w="955" w:type="dxa"/>
            <w:tcBorders>
              <w:top w:val="nil"/>
              <w:left w:val="nil"/>
              <w:bottom w:val="nil"/>
              <w:right w:val="single" w:sz="4" w:space="0" w:color="auto"/>
            </w:tcBorders>
            <w:shd w:val="clear" w:color="000000" w:fill="FFFFFF"/>
            <w:noWrap/>
            <w:vAlign w:val="center"/>
            <w:hideMark/>
          </w:tcPr>
          <w:p w14:paraId="7B81D6B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62,295</w:t>
            </w:r>
          </w:p>
        </w:tc>
        <w:tc>
          <w:tcPr>
            <w:tcW w:w="36" w:type="dxa"/>
            <w:vAlign w:val="center"/>
            <w:hideMark/>
          </w:tcPr>
          <w:p w14:paraId="3F17A351"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290D289E"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43F2171D"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FY17</w:t>
            </w:r>
          </w:p>
        </w:tc>
        <w:tc>
          <w:tcPr>
            <w:tcW w:w="877" w:type="dxa"/>
            <w:tcBorders>
              <w:top w:val="nil"/>
              <w:left w:val="nil"/>
              <w:bottom w:val="nil"/>
              <w:right w:val="nil"/>
            </w:tcBorders>
            <w:shd w:val="clear" w:color="000000" w:fill="FFFFFF"/>
            <w:noWrap/>
            <w:vAlign w:val="center"/>
            <w:hideMark/>
          </w:tcPr>
          <w:p w14:paraId="396D995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11.9%</w:t>
            </w:r>
          </w:p>
        </w:tc>
        <w:tc>
          <w:tcPr>
            <w:tcW w:w="1078" w:type="dxa"/>
            <w:tcBorders>
              <w:top w:val="nil"/>
              <w:left w:val="nil"/>
              <w:bottom w:val="nil"/>
              <w:right w:val="nil"/>
            </w:tcBorders>
            <w:shd w:val="clear" w:color="000000" w:fill="FFFFFF"/>
            <w:noWrap/>
            <w:vAlign w:val="center"/>
            <w:hideMark/>
          </w:tcPr>
          <w:p w14:paraId="3CA158D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8.2%</w:t>
            </w:r>
          </w:p>
        </w:tc>
        <w:tc>
          <w:tcPr>
            <w:tcW w:w="1274" w:type="dxa"/>
            <w:tcBorders>
              <w:top w:val="nil"/>
              <w:left w:val="nil"/>
              <w:bottom w:val="nil"/>
              <w:right w:val="nil"/>
            </w:tcBorders>
            <w:shd w:val="clear" w:color="000000" w:fill="FFFFFF"/>
            <w:noWrap/>
            <w:vAlign w:val="center"/>
            <w:hideMark/>
          </w:tcPr>
          <w:p w14:paraId="14DA9BC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5.3%</w:t>
            </w:r>
          </w:p>
        </w:tc>
        <w:tc>
          <w:tcPr>
            <w:tcW w:w="1294" w:type="dxa"/>
            <w:tcBorders>
              <w:top w:val="nil"/>
              <w:left w:val="nil"/>
              <w:bottom w:val="nil"/>
              <w:right w:val="nil"/>
            </w:tcBorders>
            <w:shd w:val="clear" w:color="000000" w:fill="FFFFFF"/>
            <w:noWrap/>
            <w:vAlign w:val="center"/>
            <w:hideMark/>
          </w:tcPr>
          <w:p w14:paraId="21961EE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0.5%</w:t>
            </w:r>
          </w:p>
        </w:tc>
        <w:tc>
          <w:tcPr>
            <w:tcW w:w="1115" w:type="dxa"/>
            <w:tcBorders>
              <w:top w:val="nil"/>
              <w:left w:val="nil"/>
              <w:bottom w:val="nil"/>
              <w:right w:val="nil"/>
            </w:tcBorders>
            <w:shd w:val="clear" w:color="000000" w:fill="FFFFFF"/>
            <w:noWrap/>
            <w:vAlign w:val="center"/>
            <w:hideMark/>
          </w:tcPr>
          <w:p w14:paraId="172CF51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51</w:t>
            </w:r>
          </w:p>
        </w:tc>
        <w:tc>
          <w:tcPr>
            <w:tcW w:w="979" w:type="dxa"/>
            <w:tcBorders>
              <w:top w:val="nil"/>
              <w:left w:val="nil"/>
              <w:bottom w:val="nil"/>
              <w:right w:val="nil"/>
            </w:tcBorders>
            <w:shd w:val="clear" w:color="000000" w:fill="FFFFFF"/>
            <w:noWrap/>
            <w:vAlign w:val="center"/>
            <w:hideMark/>
          </w:tcPr>
          <w:p w14:paraId="32C427E9"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4.2%</w:t>
            </w:r>
          </w:p>
        </w:tc>
        <w:tc>
          <w:tcPr>
            <w:tcW w:w="1058" w:type="dxa"/>
            <w:tcBorders>
              <w:top w:val="nil"/>
              <w:left w:val="nil"/>
              <w:bottom w:val="nil"/>
              <w:right w:val="nil"/>
            </w:tcBorders>
            <w:shd w:val="clear" w:color="000000" w:fill="FFFFFF"/>
            <w:noWrap/>
            <w:vAlign w:val="center"/>
            <w:hideMark/>
          </w:tcPr>
          <w:p w14:paraId="2A3BEF5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1,844</w:t>
            </w:r>
          </w:p>
        </w:tc>
        <w:tc>
          <w:tcPr>
            <w:tcW w:w="955" w:type="dxa"/>
            <w:tcBorders>
              <w:top w:val="nil"/>
              <w:left w:val="nil"/>
              <w:bottom w:val="nil"/>
              <w:right w:val="single" w:sz="4" w:space="0" w:color="auto"/>
            </w:tcBorders>
            <w:shd w:val="clear" w:color="000000" w:fill="FFFFFF"/>
            <w:noWrap/>
            <w:vAlign w:val="center"/>
            <w:hideMark/>
          </w:tcPr>
          <w:p w14:paraId="585979F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76,298</w:t>
            </w:r>
          </w:p>
        </w:tc>
        <w:tc>
          <w:tcPr>
            <w:tcW w:w="36" w:type="dxa"/>
            <w:vAlign w:val="center"/>
            <w:hideMark/>
          </w:tcPr>
          <w:p w14:paraId="7BA94D73"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12DA40E4"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78DC0857"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FY18</w:t>
            </w:r>
          </w:p>
        </w:tc>
        <w:tc>
          <w:tcPr>
            <w:tcW w:w="877" w:type="dxa"/>
            <w:tcBorders>
              <w:top w:val="nil"/>
              <w:left w:val="nil"/>
              <w:bottom w:val="nil"/>
              <w:right w:val="nil"/>
            </w:tcBorders>
            <w:shd w:val="clear" w:color="000000" w:fill="FFFFFF"/>
            <w:noWrap/>
            <w:vAlign w:val="center"/>
            <w:hideMark/>
          </w:tcPr>
          <w:p w14:paraId="2C38F4B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-0.9%</w:t>
            </w:r>
          </w:p>
        </w:tc>
        <w:tc>
          <w:tcPr>
            <w:tcW w:w="1078" w:type="dxa"/>
            <w:tcBorders>
              <w:top w:val="nil"/>
              <w:left w:val="nil"/>
              <w:bottom w:val="nil"/>
              <w:right w:val="nil"/>
            </w:tcBorders>
            <w:shd w:val="clear" w:color="000000" w:fill="FFFFFF"/>
            <w:noWrap/>
            <w:vAlign w:val="center"/>
            <w:hideMark/>
          </w:tcPr>
          <w:p w14:paraId="20117EF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8.4%</w:t>
            </w:r>
          </w:p>
        </w:tc>
        <w:tc>
          <w:tcPr>
            <w:tcW w:w="1274" w:type="dxa"/>
            <w:tcBorders>
              <w:top w:val="nil"/>
              <w:left w:val="nil"/>
              <w:bottom w:val="nil"/>
              <w:right w:val="nil"/>
            </w:tcBorders>
            <w:shd w:val="clear" w:color="000000" w:fill="FFFFFF"/>
            <w:noWrap/>
            <w:vAlign w:val="center"/>
            <w:hideMark/>
          </w:tcPr>
          <w:p w14:paraId="5A411CE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0EFDB85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0.2%</w:t>
            </w:r>
          </w:p>
        </w:tc>
        <w:tc>
          <w:tcPr>
            <w:tcW w:w="1115" w:type="dxa"/>
            <w:tcBorders>
              <w:top w:val="nil"/>
              <w:left w:val="nil"/>
              <w:bottom w:val="nil"/>
              <w:right w:val="nil"/>
            </w:tcBorders>
            <w:shd w:val="clear" w:color="000000" w:fill="FFFFFF"/>
            <w:noWrap/>
            <w:vAlign w:val="center"/>
            <w:hideMark/>
          </w:tcPr>
          <w:p w14:paraId="3695717E"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55</w:t>
            </w:r>
          </w:p>
        </w:tc>
        <w:tc>
          <w:tcPr>
            <w:tcW w:w="979" w:type="dxa"/>
            <w:tcBorders>
              <w:top w:val="nil"/>
              <w:left w:val="nil"/>
              <w:bottom w:val="nil"/>
              <w:right w:val="nil"/>
            </w:tcBorders>
            <w:shd w:val="clear" w:color="000000" w:fill="FFFFFF"/>
            <w:noWrap/>
            <w:vAlign w:val="center"/>
            <w:hideMark/>
          </w:tcPr>
          <w:p w14:paraId="1E2FB5B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10.7%</w:t>
            </w:r>
          </w:p>
        </w:tc>
        <w:tc>
          <w:tcPr>
            <w:tcW w:w="1058" w:type="dxa"/>
            <w:tcBorders>
              <w:top w:val="nil"/>
              <w:left w:val="nil"/>
              <w:bottom w:val="nil"/>
              <w:right w:val="nil"/>
            </w:tcBorders>
            <w:shd w:val="clear" w:color="000000" w:fill="FFFFFF"/>
            <w:noWrap/>
            <w:vAlign w:val="center"/>
            <w:hideMark/>
          </w:tcPr>
          <w:p w14:paraId="275BA14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2,257</w:t>
            </w:r>
          </w:p>
        </w:tc>
        <w:tc>
          <w:tcPr>
            <w:tcW w:w="955" w:type="dxa"/>
            <w:tcBorders>
              <w:top w:val="nil"/>
              <w:left w:val="nil"/>
              <w:bottom w:val="nil"/>
              <w:right w:val="single" w:sz="4" w:space="0" w:color="auto"/>
            </w:tcBorders>
            <w:shd w:val="clear" w:color="000000" w:fill="FFFFFF"/>
            <w:noWrap/>
            <w:vAlign w:val="center"/>
            <w:hideMark/>
          </w:tcPr>
          <w:p w14:paraId="0147BCB3"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82,197</w:t>
            </w:r>
          </w:p>
        </w:tc>
        <w:tc>
          <w:tcPr>
            <w:tcW w:w="36" w:type="dxa"/>
            <w:vAlign w:val="center"/>
            <w:hideMark/>
          </w:tcPr>
          <w:p w14:paraId="381EDB92"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01325204"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59F82964"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FY19</w:t>
            </w:r>
          </w:p>
        </w:tc>
        <w:tc>
          <w:tcPr>
            <w:tcW w:w="877" w:type="dxa"/>
            <w:tcBorders>
              <w:top w:val="nil"/>
              <w:left w:val="nil"/>
              <w:bottom w:val="nil"/>
              <w:right w:val="nil"/>
            </w:tcBorders>
            <w:shd w:val="clear" w:color="000000" w:fill="FFFFFF"/>
            <w:noWrap/>
            <w:vAlign w:val="center"/>
            <w:hideMark/>
          </w:tcPr>
          <w:p w14:paraId="2058D4D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-2.8%</w:t>
            </w:r>
          </w:p>
        </w:tc>
        <w:tc>
          <w:tcPr>
            <w:tcW w:w="1078" w:type="dxa"/>
            <w:tcBorders>
              <w:top w:val="nil"/>
              <w:left w:val="nil"/>
              <w:bottom w:val="nil"/>
              <w:right w:val="nil"/>
            </w:tcBorders>
            <w:shd w:val="clear" w:color="000000" w:fill="FFFFFF"/>
            <w:noWrap/>
            <w:vAlign w:val="center"/>
            <w:hideMark/>
          </w:tcPr>
          <w:p w14:paraId="0AEB25F0"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12.7%</w:t>
            </w:r>
          </w:p>
        </w:tc>
        <w:tc>
          <w:tcPr>
            <w:tcW w:w="1274" w:type="dxa"/>
            <w:tcBorders>
              <w:top w:val="nil"/>
              <w:left w:val="nil"/>
              <w:bottom w:val="nil"/>
              <w:right w:val="nil"/>
            </w:tcBorders>
            <w:shd w:val="clear" w:color="000000" w:fill="FFFFFF"/>
            <w:noWrap/>
            <w:vAlign w:val="center"/>
            <w:hideMark/>
          </w:tcPr>
          <w:p w14:paraId="7A1B212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4.6%</w:t>
            </w:r>
          </w:p>
        </w:tc>
        <w:tc>
          <w:tcPr>
            <w:tcW w:w="1294" w:type="dxa"/>
            <w:tcBorders>
              <w:top w:val="nil"/>
              <w:left w:val="nil"/>
              <w:bottom w:val="nil"/>
              <w:right w:val="nil"/>
            </w:tcBorders>
            <w:shd w:val="clear" w:color="000000" w:fill="FFFFFF"/>
            <w:noWrap/>
            <w:vAlign w:val="center"/>
            <w:hideMark/>
          </w:tcPr>
          <w:p w14:paraId="7DD2F0F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1.1%</w:t>
            </w:r>
          </w:p>
        </w:tc>
        <w:tc>
          <w:tcPr>
            <w:tcW w:w="1115" w:type="dxa"/>
            <w:tcBorders>
              <w:top w:val="nil"/>
              <w:left w:val="nil"/>
              <w:bottom w:val="nil"/>
              <w:right w:val="nil"/>
            </w:tcBorders>
            <w:shd w:val="clear" w:color="000000" w:fill="FFFFFF"/>
            <w:noWrap/>
            <w:vAlign w:val="center"/>
            <w:hideMark/>
          </w:tcPr>
          <w:p w14:paraId="2073F97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40</w:t>
            </w:r>
          </w:p>
        </w:tc>
        <w:tc>
          <w:tcPr>
            <w:tcW w:w="979" w:type="dxa"/>
            <w:tcBorders>
              <w:top w:val="nil"/>
              <w:left w:val="nil"/>
              <w:bottom w:val="nil"/>
              <w:right w:val="nil"/>
            </w:tcBorders>
            <w:shd w:val="clear" w:color="000000" w:fill="FFFFFF"/>
            <w:noWrap/>
            <w:vAlign w:val="center"/>
            <w:hideMark/>
          </w:tcPr>
          <w:p w14:paraId="1C3554A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3.4%</w:t>
            </w:r>
          </w:p>
        </w:tc>
        <w:tc>
          <w:tcPr>
            <w:tcW w:w="1058" w:type="dxa"/>
            <w:tcBorders>
              <w:top w:val="nil"/>
              <w:left w:val="nil"/>
              <w:bottom w:val="nil"/>
              <w:right w:val="nil"/>
            </w:tcBorders>
            <w:shd w:val="clear" w:color="000000" w:fill="FFFFFF"/>
            <w:noWrap/>
            <w:vAlign w:val="center"/>
            <w:hideMark/>
          </w:tcPr>
          <w:p w14:paraId="44FDFE2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1,579</w:t>
            </w:r>
          </w:p>
        </w:tc>
        <w:tc>
          <w:tcPr>
            <w:tcW w:w="955" w:type="dxa"/>
            <w:tcBorders>
              <w:top w:val="nil"/>
              <w:left w:val="nil"/>
              <w:bottom w:val="nil"/>
              <w:right w:val="single" w:sz="4" w:space="0" w:color="auto"/>
            </w:tcBorders>
            <w:shd w:val="clear" w:color="000000" w:fill="FFFFFF"/>
            <w:noWrap/>
            <w:vAlign w:val="center"/>
            <w:hideMark/>
          </w:tcPr>
          <w:p w14:paraId="5F0D37A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84,050</w:t>
            </w:r>
          </w:p>
        </w:tc>
        <w:tc>
          <w:tcPr>
            <w:tcW w:w="36" w:type="dxa"/>
            <w:vAlign w:val="center"/>
            <w:hideMark/>
          </w:tcPr>
          <w:p w14:paraId="191CCEB2"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0AEBCF42"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028124A5"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FY20</w:t>
            </w:r>
          </w:p>
        </w:tc>
        <w:tc>
          <w:tcPr>
            <w:tcW w:w="877" w:type="dxa"/>
            <w:tcBorders>
              <w:top w:val="nil"/>
              <w:left w:val="nil"/>
              <w:bottom w:val="nil"/>
              <w:right w:val="nil"/>
            </w:tcBorders>
            <w:shd w:val="clear" w:color="000000" w:fill="FFFFFF"/>
            <w:noWrap/>
            <w:vAlign w:val="center"/>
            <w:hideMark/>
          </w:tcPr>
          <w:p w14:paraId="2F678278"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4.2%</w:t>
            </w:r>
          </w:p>
        </w:tc>
        <w:tc>
          <w:tcPr>
            <w:tcW w:w="1078" w:type="dxa"/>
            <w:tcBorders>
              <w:top w:val="nil"/>
              <w:left w:val="nil"/>
              <w:bottom w:val="nil"/>
              <w:right w:val="nil"/>
            </w:tcBorders>
            <w:shd w:val="clear" w:color="000000" w:fill="FFFFFF"/>
            <w:noWrap/>
            <w:vAlign w:val="center"/>
            <w:hideMark/>
          </w:tcPr>
          <w:p w14:paraId="3105013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15.0%</w:t>
            </w:r>
          </w:p>
        </w:tc>
        <w:tc>
          <w:tcPr>
            <w:tcW w:w="1274" w:type="dxa"/>
            <w:tcBorders>
              <w:top w:val="nil"/>
              <w:left w:val="nil"/>
              <w:bottom w:val="nil"/>
              <w:right w:val="nil"/>
            </w:tcBorders>
            <w:shd w:val="clear" w:color="000000" w:fill="FFFFFF"/>
            <w:noWrap/>
            <w:vAlign w:val="center"/>
            <w:hideMark/>
          </w:tcPr>
          <w:p w14:paraId="280D188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7.1%</w:t>
            </w:r>
          </w:p>
        </w:tc>
        <w:tc>
          <w:tcPr>
            <w:tcW w:w="1294" w:type="dxa"/>
            <w:tcBorders>
              <w:top w:val="nil"/>
              <w:left w:val="nil"/>
              <w:bottom w:val="nil"/>
              <w:right w:val="nil"/>
            </w:tcBorders>
            <w:shd w:val="clear" w:color="000000" w:fill="FFFFFF"/>
            <w:noWrap/>
            <w:vAlign w:val="center"/>
            <w:hideMark/>
          </w:tcPr>
          <w:p w14:paraId="1971C374"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1.3%</w:t>
            </w:r>
          </w:p>
        </w:tc>
        <w:tc>
          <w:tcPr>
            <w:tcW w:w="1115" w:type="dxa"/>
            <w:tcBorders>
              <w:top w:val="nil"/>
              <w:left w:val="nil"/>
              <w:bottom w:val="nil"/>
              <w:right w:val="nil"/>
            </w:tcBorders>
            <w:shd w:val="clear" w:color="000000" w:fill="FFFFFF"/>
            <w:noWrap/>
            <w:vAlign w:val="center"/>
            <w:hideMark/>
          </w:tcPr>
          <w:p w14:paraId="3C63E5E9"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35</w:t>
            </w:r>
          </w:p>
        </w:tc>
        <w:tc>
          <w:tcPr>
            <w:tcW w:w="979" w:type="dxa"/>
            <w:tcBorders>
              <w:top w:val="nil"/>
              <w:left w:val="nil"/>
              <w:bottom w:val="nil"/>
              <w:right w:val="nil"/>
            </w:tcBorders>
            <w:shd w:val="clear" w:color="000000" w:fill="FFFFFF"/>
            <w:noWrap/>
            <w:vAlign w:val="center"/>
            <w:hideMark/>
          </w:tcPr>
          <w:p w14:paraId="5F77F6A5"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4.8%</w:t>
            </w:r>
          </w:p>
        </w:tc>
        <w:tc>
          <w:tcPr>
            <w:tcW w:w="1058" w:type="dxa"/>
            <w:tcBorders>
              <w:top w:val="nil"/>
              <w:left w:val="nil"/>
              <w:bottom w:val="nil"/>
              <w:right w:val="nil"/>
            </w:tcBorders>
            <w:shd w:val="clear" w:color="000000" w:fill="FFFFFF"/>
            <w:noWrap/>
            <w:vAlign w:val="center"/>
            <w:hideMark/>
          </w:tcPr>
          <w:p w14:paraId="183DF5C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2,362</w:t>
            </w:r>
          </w:p>
        </w:tc>
        <w:tc>
          <w:tcPr>
            <w:tcW w:w="955" w:type="dxa"/>
            <w:tcBorders>
              <w:top w:val="nil"/>
              <w:left w:val="nil"/>
              <w:bottom w:val="nil"/>
              <w:right w:val="single" w:sz="4" w:space="0" w:color="auto"/>
            </w:tcBorders>
            <w:shd w:val="clear" w:color="000000" w:fill="FFFFFF"/>
            <w:noWrap/>
            <w:vAlign w:val="center"/>
            <w:hideMark/>
          </w:tcPr>
          <w:p w14:paraId="1C09B07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117,194</w:t>
            </w:r>
          </w:p>
        </w:tc>
        <w:tc>
          <w:tcPr>
            <w:tcW w:w="36" w:type="dxa"/>
            <w:vAlign w:val="center"/>
            <w:hideMark/>
          </w:tcPr>
          <w:p w14:paraId="3AC3F71C"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56C6B117"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137AC18A"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FY21</w:t>
            </w:r>
          </w:p>
        </w:tc>
        <w:tc>
          <w:tcPr>
            <w:tcW w:w="877" w:type="dxa"/>
            <w:tcBorders>
              <w:top w:val="nil"/>
              <w:left w:val="nil"/>
              <w:bottom w:val="nil"/>
              <w:right w:val="nil"/>
            </w:tcBorders>
            <w:shd w:val="clear" w:color="000000" w:fill="FFFFFF"/>
            <w:noWrap/>
            <w:vAlign w:val="center"/>
            <w:hideMark/>
          </w:tcPr>
          <w:p w14:paraId="675F8533"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5.6%</w:t>
            </w:r>
          </w:p>
        </w:tc>
        <w:tc>
          <w:tcPr>
            <w:tcW w:w="1078" w:type="dxa"/>
            <w:tcBorders>
              <w:top w:val="nil"/>
              <w:left w:val="nil"/>
              <w:bottom w:val="nil"/>
              <w:right w:val="nil"/>
            </w:tcBorders>
            <w:shd w:val="clear" w:color="000000" w:fill="FFFFFF"/>
            <w:noWrap/>
            <w:vAlign w:val="center"/>
            <w:hideMark/>
          </w:tcPr>
          <w:p w14:paraId="5685ECF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9.6%</w:t>
            </w:r>
          </w:p>
        </w:tc>
        <w:tc>
          <w:tcPr>
            <w:tcW w:w="1274" w:type="dxa"/>
            <w:tcBorders>
              <w:top w:val="nil"/>
              <w:left w:val="nil"/>
              <w:bottom w:val="nil"/>
              <w:right w:val="nil"/>
            </w:tcBorders>
            <w:shd w:val="clear" w:color="000000" w:fill="FFFFFF"/>
            <w:noWrap/>
            <w:vAlign w:val="center"/>
            <w:hideMark/>
          </w:tcPr>
          <w:p w14:paraId="6AE087B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42C4267E"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0.7%</w:t>
            </w:r>
          </w:p>
        </w:tc>
        <w:tc>
          <w:tcPr>
            <w:tcW w:w="1115" w:type="dxa"/>
            <w:tcBorders>
              <w:top w:val="nil"/>
              <w:left w:val="nil"/>
              <w:bottom w:val="nil"/>
              <w:right w:val="nil"/>
            </w:tcBorders>
            <w:shd w:val="clear" w:color="000000" w:fill="FFFFFF"/>
            <w:noWrap/>
            <w:vAlign w:val="center"/>
            <w:hideMark/>
          </w:tcPr>
          <w:p w14:paraId="7A057887"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36</w:t>
            </w:r>
          </w:p>
        </w:tc>
        <w:tc>
          <w:tcPr>
            <w:tcW w:w="979" w:type="dxa"/>
            <w:tcBorders>
              <w:top w:val="nil"/>
              <w:left w:val="nil"/>
              <w:bottom w:val="nil"/>
              <w:right w:val="nil"/>
            </w:tcBorders>
            <w:shd w:val="clear" w:color="000000" w:fill="FFFFFF"/>
            <w:noWrap/>
            <w:vAlign w:val="center"/>
            <w:hideMark/>
          </w:tcPr>
          <w:p w14:paraId="3EEDBB3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6.7%</w:t>
            </w:r>
          </w:p>
        </w:tc>
        <w:tc>
          <w:tcPr>
            <w:tcW w:w="1058" w:type="dxa"/>
            <w:tcBorders>
              <w:top w:val="nil"/>
              <w:left w:val="nil"/>
              <w:bottom w:val="nil"/>
              <w:right w:val="nil"/>
            </w:tcBorders>
            <w:shd w:val="clear" w:color="000000" w:fill="FFFFFF"/>
            <w:noWrap/>
            <w:vAlign w:val="center"/>
            <w:hideMark/>
          </w:tcPr>
          <w:p w14:paraId="41333339"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1,742</w:t>
            </w:r>
          </w:p>
        </w:tc>
        <w:tc>
          <w:tcPr>
            <w:tcW w:w="955" w:type="dxa"/>
            <w:tcBorders>
              <w:top w:val="nil"/>
              <w:left w:val="nil"/>
              <w:bottom w:val="nil"/>
              <w:right w:val="single" w:sz="4" w:space="0" w:color="auto"/>
            </w:tcBorders>
            <w:shd w:val="clear" w:color="000000" w:fill="FFFFFF"/>
            <w:noWrap/>
            <w:vAlign w:val="center"/>
            <w:hideMark/>
          </w:tcPr>
          <w:p w14:paraId="6440E52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163,938</w:t>
            </w:r>
          </w:p>
        </w:tc>
        <w:tc>
          <w:tcPr>
            <w:tcW w:w="36" w:type="dxa"/>
            <w:vAlign w:val="center"/>
            <w:hideMark/>
          </w:tcPr>
          <w:p w14:paraId="28A4D687"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2FEDEE70"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1F84941A"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FY22</w:t>
            </w:r>
          </w:p>
        </w:tc>
        <w:tc>
          <w:tcPr>
            <w:tcW w:w="877" w:type="dxa"/>
            <w:tcBorders>
              <w:top w:val="nil"/>
              <w:left w:val="nil"/>
              <w:bottom w:val="nil"/>
              <w:right w:val="nil"/>
            </w:tcBorders>
            <w:shd w:val="clear" w:color="000000" w:fill="FFFFFF"/>
            <w:noWrap/>
            <w:vAlign w:val="center"/>
            <w:hideMark/>
          </w:tcPr>
          <w:p w14:paraId="3C326DA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2.9%</w:t>
            </w:r>
          </w:p>
        </w:tc>
        <w:tc>
          <w:tcPr>
            <w:tcW w:w="1078" w:type="dxa"/>
            <w:tcBorders>
              <w:top w:val="nil"/>
              <w:left w:val="nil"/>
              <w:bottom w:val="nil"/>
              <w:right w:val="nil"/>
            </w:tcBorders>
            <w:shd w:val="clear" w:color="000000" w:fill="FFFFFF"/>
            <w:noWrap/>
            <w:vAlign w:val="center"/>
            <w:hideMark/>
          </w:tcPr>
          <w:p w14:paraId="75A49E90"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13.4%</w:t>
            </w:r>
          </w:p>
        </w:tc>
        <w:tc>
          <w:tcPr>
            <w:tcW w:w="1274" w:type="dxa"/>
            <w:tcBorders>
              <w:top w:val="nil"/>
              <w:left w:val="nil"/>
              <w:bottom w:val="nil"/>
              <w:right w:val="nil"/>
            </w:tcBorders>
            <w:shd w:val="clear" w:color="000000" w:fill="FFFFFF"/>
            <w:noWrap/>
            <w:vAlign w:val="center"/>
            <w:hideMark/>
          </w:tcPr>
          <w:p w14:paraId="4763FBC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2.0%</w:t>
            </w:r>
          </w:p>
        </w:tc>
        <w:tc>
          <w:tcPr>
            <w:tcW w:w="1294" w:type="dxa"/>
            <w:tcBorders>
              <w:top w:val="nil"/>
              <w:left w:val="nil"/>
              <w:bottom w:val="nil"/>
              <w:right w:val="nil"/>
            </w:tcBorders>
            <w:shd w:val="clear" w:color="000000" w:fill="FFFFFF"/>
            <w:noWrap/>
            <w:vAlign w:val="center"/>
            <w:hideMark/>
          </w:tcPr>
          <w:p w14:paraId="61BF496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0.8%</w:t>
            </w:r>
          </w:p>
        </w:tc>
        <w:tc>
          <w:tcPr>
            <w:tcW w:w="1115" w:type="dxa"/>
            <w:tcBorders>
              <w:top w:val="nil"/>
              <w:left w:val="nil"/>
              <w:bottom w:val="nil"/>
              <w:right w:val="nil"/>
            </w:tcBorders>
            <w:shd w:val="clear" w:color="000000" w:fill="FFFFFF"/>
            <w:noWrap/>
            <w:vAlign w:val="center"/>
            <w:hideMark/>
          </w:tcPr>
          <w:p w14:paraId="0270BAA9"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37</w:t>
            </w:r>
          </w:p>
        </w:tc>
        <w:tc>
          <w:tcPr>
            <w:tcW w:w="979" w:type="dxa"/>
            <w:tcBorders>
              <w:top w:val="nil"/>
              <w:left w:val="nil"/>
              <w:bottom w:val="nil"/>
              <w:right w:val="nil"/>
            </w:tcBorders>
            <w:shd w:val="clear" w:color="000000" w:fill="FFFFFF"/>
            <w:noWrap/>
            <w:vAlign w:val="center"/>
            <w:hideMark/>
          </w:tcPr>
          <w:p w14:paraId="39B593A0"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6.3%</w:t>
            </w:r>
          </w:p>
        </w:tc>
        <w:tc>
          <w:tcPr>
            <w:tcW w:w="1058" w:type="dxa"/>
            <w:tcBorders>
              <w:top w:val="nil"/>
              <w:left w:val="nil"/>
              <w:bottom w:val="nil"/>
              <w:right w:val="nil"/>
            </w:tcBorders>
            <w:shd w:val="clear" w:color="000000" w:fill="FFFFFF"/>
            <w:noWrap/>
            <w:vAlign w:val="center"/>
            <w:hideMark/>
          </w:tcPr>
          <w:p w14:paraId="05ED3DBE"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1,135</w:t>
            </w:r>
          </w:p>
        </w:tc>
        <w:tc>
          <w:tcPr>
            <w:tcW w:w="955" w:type="dxa"/>
            <w:tcBorders>
              <w:top w:val="nil"/>
              <w:left w:val="nil"/>
              <w:bottom w:val="nil"/>
              <w:right w:val="single" w:sz="4" w:space="0" w:color="auto"/>
            </w:tcBorders>
            <w:shd w:val="clear" w:color="000000" w:fill="FFFFFF"/>
            <w:noWrap/>
            <w:vAlign w:val="center"/>
            <w:hideMark/>
          </w:tcPr>
          <w:p w14:paraId="7966599E"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195,809</w:t>
            </w:r>
          </w:p>
        </w:tc>
        <w:tc>
          <w:tcPr>
            <w:tcW w:w="36" w:type="dxa"/>
            <w:vAlign w:val="center"/>
            <w:hideMark/>
          </w:tcPr>
          <w:p w14:paraId="6688FA0F"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086D8A60"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55E1021F"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FY23</w:t>
            </w:r>
          </w:p>
        </w:tc>
        <w:tc>
          <w:tcPr>
            <w:tcW w:w="877" w:type="dxa"/>
            <w:tcBorders>
              <w:top w:val="nil"/>
              <w:left w:val="nil"/>
              <w:bottom w:val="nil"/>
              <w:right w:val="nil"/>
            </w:tcBorders>
            <w:shd w:val="clear" w:color="000000" w:fill="FFFFFF"/>
            <w:noWrap/>
            <w:vAlign w:val="center"/>
            <w:hideMark/>
          </w:tcPr>
          <w:p w14:paraId="341B4B6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9.6%</w:t>
            </w:r>
          </w:p>
        </w:tc>
        <w:tc>
          <w:tcPr>
            <w:tcW w:w="1078" w:type="dxa"/>
            <w:tcBorders>
              <w:top w:val="nil"/>
              <w:left w:val="nil"/>
              <w:bottom w:val="nil"/>
              <w:right w:val="nil"/>
            </w:tcBorders>
            <w:shd w:val="clear" w:color="000000" w:fill="FFFFFF"/>
            <w:noWrap/>
            <w:vAlign w:val="center"/>
            <w:hideMark/>
          </w:tcPr>
          <w:p w14:paraId="1627CC91"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22.2%</w:t>
            </w:r>
          </w:p>
        </w:tc>
        <w:tc>
          <w:tcPr>
            <w:tcW w:w="1274" w:type="dxa"/>
            <w:tcBorders>
              <w:top w:val="nil"/>
              <w:left w:val="nil"/>
              <w:bottom w:val="nil"/>
              <w:right w:val="nil"/>
            </w:tcBorders>
            <w:shd w:val="clear" w:color="000000" w:fill="FFFFFF"/>
            <w:noWrap/>
            <w:vAlign w:val="center"/>
            <w:hideMark/>
          </w:tcPr>
          <w:p w14:paraId="0FDF819D"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2.1%</w:t>
            </w:r>
          </w:p>
        </w:tc>
        <w:tc>
          <w:tcPr>
            <w:tcW w:w="1294" w:type="dxa"/>
            <w:tcBorders>
              <w:top w:val="nil"/>
              <w:left w:val="nil"/>
              <w:bottom w:val="nil"/>
              <w:right w:val="nil"/>
            </w:tcBorders>
            <w:shd w:val="clear" w:color="000000" w:fill="FFFFFF"/>
            <w:noWrap/>
            <w:vAlign w:val="center"/>
            <w:hideMark/>
          </w:tcPr>
          <w:p w14:paraId="0C7C1A9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2.3%</w:t>
            </w:r>
          </w:p>
        </w:tc>
        <w:tc>
          <w:tcPr>
            <w:tcW w:w="1115" w:type="dxa"/>
            <w:tcBorders>
              <w:top w:val="nil"/>
              <w:left w:val="nil"/>
              <w:bottom w:val="nil"/>
              <w:right w:val="nil"/>
            </w:tcBorders>
            <w:shd w:val="clear" w:color="000000" w:fill="FFFFFF"/>
            <w:noWrap/>
            <w:vAlign w:val="center"/>
            <w:hideMark/>
          </w:tcPr>
          <w:p w14:paraId="1014A8F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03A2AF40"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7.6%</w:t>
            </w:r>
          </w:p>
        </w:tc>
        <w:tc>
          <w:tcPr>
            <w:tcW w:w="1058" w:type="dxa"/>
            <w:tcBorders>
              <w:top w:val="nil"/>
              <w:left w:val="nil"/>
              <w:bottom w:val="nil"/>
              <w:right w:val="nil"/>
            </w:tcBorders>
            <w:shd w:val="clear" w:color="000000" w:fill="FFFFFF"/>
            <w:noWrap/>
            <w:vAlign w:val="center"/>
            <w:hideMark/>
          </w:tcPr>
          <w:p w14:paraId="1329E17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1,385</w:t>
            </w:r>
          </w:p>
        </w:tc>
        <w:tc>
          <w:tcPr>
            <w:tcW w:w="955" w:type="dxa"/>
            <w:tcBorders>
              <w:top w:val="nil"/>
              <w:left w:val="nil"/>
              <w:bottom w:val="nil"/>
              <w:right w:val="single" w:sz="4" w:space="0" w:color="auto"/>
            </w:tcBorders>
            <w:shd w:val="clear" w:color="000000" w:fill="FFFFFF"/>
            <w:noWrap/>
            <w:vAlign w:val="center"/>
            <w:hideMark/>
          </w:tcPr>
          <w:p w14:paraId="48BBB3C7"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235,912</w:t>
            </w:r>
          </w:p>
        </w:tc>
        <w:tc>
          <w:tcPr>
            <w:tcW w:w="36" w:type="dxa"/>
            <w:vAlign w:val="center"/>
            <w:hideMark/>
          </w:tcPr>
          <w:p w14:paraId="63ECA472"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3CF844F5"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6D6239FF"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FY24</w:t>
            </w:r>
          </w:p>
        </w:tc>
        <w:tc>
          <w:tcPr>
            <w:tcW w:w="877" w:type="dxa"/>
            <w:tcBorders>
              <w:top w:val="nil"/>
              <w:left w:val="nil"/>
              <w:bottom w:val="nil"/>
              <w:right w:val="nil"/>
            </w:tcBorders>
            <w:shd w:val="clear" w:color="000000" w:fill="FFFFFF"/>
            <w:noWrap/>
            <w:vAlign w:val="center"/>
            <w:hideMark/>
          </w:tcPr>
          <w:p w14:paraId="6C57E385"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21.4%</w:t>
            </w:r>
          </w:p>
        </w:tc>
        <w:tc>
          <w:tcPr>
            <w:tcW w:w="1078" w:type="dxa"/>
            <w:tcBorders>
              <w:top w:val="nil"/>
              <w:left w:val="nil"/>
              <w:bottom w:val="nil"/>
              <w:right w:val="nil"/>
            </w:tcBorders>
            <w:shd w:val="clear" w:color="000000" w:fill="FFFFFF"/>
            <w:noWrap/>
            <w:vAlign w:val="center"/>
            <w:hideMark/>
          </w:tcPr>
          <w:p w14:paraId="02C05723"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26.7%</w:t>
            </w:r>
          </w:p>
        </w:tc>
        <w:tc>
          <w:tcPr>
            <w:tcW w:w="1274" w:type="dxa"/>
            <w:tcBorders>
              <w:top w:val="nil"/>
              <w:left w:val="nil"/>
              <w:bottom w:val="nil"/>
              <w:right w:val="nil"/>
            </w:tcBorders>
            <w:shd w:val="clear" w:color="000000" w:fill="FFFFFF"/>
            <w:noWrap/>
            <w:vAlign w:val="center"/>
            <w:hideMark/>
          </w:tcPr>
          <w:p w14:paraId="27DB89E5"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2C45E82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2.2%</w:t>
            </w:r>
          </w:p>
        </w:tc>
        <w:tc>
          <w:tcPr>
            <w:tcW w:w="1115" w:type="dxa"/>
            <w:tcBorders>
              <w:top w:val="nil"/>
              <w:left w:val="nil"/>
              <w:bottom w:val="nil"/>
              <w:right w:val="nil"/>
            </w:tcBorders>
            <w:shd w:val="clear" w:color="000000" w:fill="FFFFFF"/>
            <w:noWrap/>
            <w:vAlign w:val="center"/>
            <w:hideMark/>
          </w:tcPr>
          <w:p w14:paraId="10E8792A"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417CF4E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2.5%</w:t>
            </w:r>
          </w:p>
        </w:tc>
        <w:tc>
          <w:tcPr>
            <w:tcW w:w="1058" w:type="dxa"/>
            <w:tcBorders>
              <w:top w:val="nil"/>
              <w:left w:val="nil"/>
              <w:bottom w:val="nil"/>
              <w:right w:val="nil"/>
            </w:tcBorders>
            <w:shd w:val="clear" w:color="000000" w:fill="FFFFFF"/>
            <w:noWrap/>
            <w:vAlign w:val="center"/>
            <w:hideMark/>
          </w:tcPr>
          <w:p w14:paraId="71CD42E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2,097</w:t>
            </w:r>
          </w:p>
        </w:tc>
        <w:tc>
          <w:tcPr>
            <w:tcW w:w="955" w:type="dxa"/>
            <w:tcBorders>
              <w:top w:val="nil"/>
              <w:left w:val="nil"/>
              <w:bottom w:val="nil"/>
              <w:right w:val="single" w:sz="4" w:space="0" w:color="auto"/>
            </w:tcBorders>
            <w:shd w:val="clear" w:color="000000" w:fill="FFFFFF"/>
            <w:noWrap/>
            <w:vAlign w:val="center"/>
            <w:hideMark/>
          </w:tcPr>
          <w:p w14:paraId="6A8C55B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324,587</w:t>
            </w:r>
          </w:p>
        </w:tc>
        <w:tc>
          <w:tcPr>
            <w:tcW w:w="36" w:type="dxa"/>
            <w:vAlign w:val="center"/>
            <w:hideMark/>
          </w:tcPr>
          <w:p w14:paraId="24C1E198"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12FA4F2F" w14:textId="77777777" w:rsidTr="00194A12">
        <w:trPr>
          <w:trHeight w:val="276"/>
        </w:trPr>
        <w:tc>
          <w:tcPr>
            <w:tcW w:w="974" w:type="dxa"/>
            <w:tcBorders>
              <w:top w:val="nil"/>
              <w:left w:val="single" w:sz="4" w:space="0" w:color="auto"/>
              <w:bottom w:val="nil"/>
              <w:right w:val="single" w:sz="4" w:space="0" w:color="auto"/>
            </w:tcBorders>
            <w:shd w:val="clear" w:color="000000" w:fill="FFFFFF"/>
            <w:noWrap/>
            <w:vAlign w:val="center"/>
            <w:hideMark/>
          </w:tcPr>
          <w:p w14:paraId="1B7A4273"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FY25</w:t>
            </w:r>
          </w:p>
        </w:tc>
        <w:tc>
          <w:tcPr>
            <w:tcW w:w="877" w:type="dxa"/>
            <w:tcBorders>
              <w:top w:val="nil"/>
              <w:left w:val="nil"/>
              <w:bottom w:val="nil"/>
              <w:right w:val="nil"/>
            </w:tcBorders>
            <w:shd w:val="clear" w:color="000000" w:fill="FFFFFF"/>
            <w:noWrap/>
            <w:vAlign w:val="center"/>
            <w:hideMark/>
          </w:tcPr>
          <w:p w14:paraId="3C53E848"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16.3%</w:t>
            </w:r>
          </w:p>
        </w:tc>
        <w:tc>
          <w:tcPr>
            <w:tcW w:w="1078" w:type="dxa"/>
            <w:tcBorders>
              <w:top w:val="nil"/>
              <w:left w:val="nil"/>
              <w:bottom w:val="nil"/>
              <w:right w:val="nil"/>
            </w:tcBorders>
            <w:shd w:val="clear" w:color="000000" w:fill="FFFFFF"/>
            <w:noWrap/>
            <w:vAlign w:val="center"/>
            <w:hideMark/>
          </w:tcPr>
          <w:p w14:paraId="7A02D5F7"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16.9%</w:t>
            </w:r>
          </w:p>
        </w:tc>
        <w:tc>
          <w:tcPr>
            <w:tcW w:w="1274" w:type="dxa"/>
            <w:tcBorders>
              <w:top w:val="nil"/>
              <w:left w:val="nil"/>
              <w:bottom w:val="nil"/>
              <w:right w:val="nil"/>
            </w:tcBorders>
            <w:shd w:val="clear" w:color="000000" w:fill="FFFFFF"/>
            <w:noWrap/>
            <w:vAlign w:val="center"/>
            <w:hideMark/>
          </w:tcPr>
          <w:p w14:paraId="59D74D54"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4.4%</w:t>
            </w:r>
          </w:p>
        </w:tc>
        <w:tc>
          <w:tcPr>
            <w:tcW w:w="1294" w:type="dxa"/>
            <w:tcBorders>
              <w:top w:val="nil"/>
              <w:left w:val="nil"/>
              <w:bottom w:val="nil"/>
              <w:right w:val="nil"/>
            </w:tcBorders>
            <w:shd w:val="clear" w:color="000000" w:fill="FFFFFF"/>
            <w:noWrap/>
            <w:vAlign w:val="center"/>
            <w:hideMark/>
          </w:tcPr>
          <w:p w14:paraId="33BE7F3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1.6%</w:t>
            </w:r>
          </w:p>
        </w:tc>
        <w:tc>
          <w:tcPr>
            <w:tcW w:w="1115" w:type="dxa"/>
            <w:tcBorders>
              <w:top w:val="nil"/>
              <w:left w:val="nil"/>
              <w:bottom w:val="nil"/>
              <w:right w:val="nil"/>
            </w:tcBorders>
            <w:shd w:val="clear" w:color="000000" w:fill="FFFFFF"/>
            <w:noWrap/>
            <w:vAlign w:val="center"/>
            <w:hideMark/>
          </w:tcPr>
          <w:p w14:paraId="2E23F3F8"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34533C66"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3.6%</w:t>
            </w:r>
          </w:p>
        </w:tc>
        <w:tc>
          <w:tcPr>
            <w:tcW w:w="1058" w:type="dxa"/>
            <w:tcBorders>
              <w:top w:val="nil"/>
              <w:left w:val="nil"/>
              <w:bottom w:val="nil"/>
              <w:right w:val="nil"/>
            </w:tcBorders>
            <w:shd w:val="clear" w:color="000000" w:fill="FFFFFF"/>
            <w:noWrap/>
            <w:vAlign w:val="center"/>
            <w:hideMark/>
          </w:tcPr>
          <w:p w14:paraId="7840DD95"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3,410</w:t>
            </w:r>
          </w:p>
        </w:tc>
        <w:tc>
          <w:tcPr>
            <w:tcW w:w="955" w:type="dxa"/>
            <w:tcBorders>
              <w:top w:val="nil"/>
              <w:left w:val="nil"/>
              <w:bottom w:val="nil"/>
              <w:right w:val="single" w:sz="4" w:space="0" w:color="auto"/>
            </w:tcBorders>
            <w:shd w:val="clear" w:color="000000" w:fill="FFFFFF"/>
            <w:noWrap/>
            <w:vAlign w:val="center"/>
            <w:hideMark/>
          </w:tcPr>
          <w:p w14:paraId="6B8196BC"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506,341</w:t>
            </w:r>
          </w:p>
        </w:tc>
        <w:tc>
          <w:tcPr>
            <w:tcW w:w="36" w:type="dxa"/>
            <w:vAlign w:val="center"/>
            <w:hideMark/>
          </w:tcPr>
          <w:p w14:paraId="6580A301"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r w:rsidR="00FA3F92" w:rsidRPr="00280E4A" w14:paraId="3DB0C1B8" w14:textId="77777777" w:rsidTr="00194A12">
        <w:trPr>
          <w:trHeight w:val="276"/>
        </w:trPr>
        <w:tc>
          <w:tcPr>
            <w:tcW w:w="974" w:type="dxa"/>
            <w:tcBorders>
              <w:top w:val="nil"/>
              <w:left w:val="single" w:sz="4" w:space="0" w:color="auto"/>
              <w:bottom w:val="single" w:sz="4" w:space="0" w:color="auto"/>
              <w:right w:val="single" w:sz="4" w:space="0" w:color="auto"/>
            </w:tcBorders>
            <w:shd w:val="clear" w:color="000000" w:fill="FFFFFF"/>
            <w:noWrap/>
            <w:vAlign w:val="center"/>
            <w:hideMark/>
          </w:tcPr>
          <w:p w14:paraId="27BC6E2E" w14:textId="77777777" w:rsidR="00FA3F92" w:rsidRPr="00280E4A" w:rsidRDefault="00FA3F92" w:rsidP="00194A12">
            <w:pPr>
              <w:spacing w:after="0" w:line="240" w:lineRule="auto"/>
              <w:jc w:val="center"/>
              <w:rPr>
                <w:rFonts w:ascii="Calibri" w:eastAsia="Times New Roman" w:hAnsi="Calibri" w:cs="Calibri"/>
                <w:b/>
                <w:bCs/>
                <w:color w:val="000000"/>
                <w:sz w:val="20"/>
                <w:szCs w:val="20"/>
                <w:lang w:val="en-PK" w:eastAsia="en-PK"/>
              </w:rPr>
            </w:pPr>
            <w:r w:rsidRPr="00280E4A">
              <w:rPr>
                <w:rFonts w:ascii="Calibri" w:eastAsia="Times New Roman" w:hAnsi="Calibri" w:cs="Calibri"/>
                <w:b/>
                <w:bCs/>
                <w:color w:val="000000"/>
                <w:sz w:val="20"/>
                <w:szCs w:val="20"/>
                <w:lang w:val="en-PK" w:eastAsia="en-PK"/>
              </w:rPr>
              <w:t>1HFY26</w:t>
            </w:r>
          </w:p>
        </w:tc>
        <w:tc>
          <w:tcPr>
            <w:tcW w:w="877" w:type="dxa"/>
            <w:tcBorders>
              <w:top w:val="nil"/>
              <w:left w:val="nil"/>
              <w:bottom w:val="single" w:sz="4" w:space="0" w:color="auto"/>
              <w:right w:val="nil"/>
            </w:tcBorders>
            <w:shd w:val="clear" w:color="000000" w:fill="FFFFFF"/>
            <w:noWrap/>
            <w:vAlign w:val="center"/>
            <w:hideMark/>
          </w:tcPr>
          <w:p w14:paraId="02DBA5B8"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12.2%</w:t>
            </w:r>
          </w:p>
        </w:tc>
        <w:tc>
          <w:tcPr>
            <w:tcW w:w="1078" w:type="dxa"/>
            <w:tcBorders>
              <w:top w:val="nil"/>
              <w:left w:val="nil"/>
              <w:bottom w:val="single" w:sz="4" w:space="0" w:color="auto"/>
              <w:right w:val="nil"/>
            </w:tcBorders>
            <w:shd w:val="clear" w:color="000000" w:fill="FFFFFF"/>
            <w:noWrap/>
            <w:vAlign w:val="center"/>
            <w:hideMark/>
          </w:tcPr>
          <w:p w14:paraId="3F713080"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6.7%</w:t>
            </w:r>
          </w:p>
        </w:tc>
        <w:tc>
          <w:tcPr>
            <w:tcW w:w="1274" w:type="dxa"/>
            <w:tcBorders>
              <w:top w:val="nil"/>
              <w:left w:val="nil"/>
              <w:bottom w:val="single" w:sz="4" w:space="0" w:color="auto"/>
              <w:right w:val="nil"/>
            </w:tcBorders>
            <w:shd w:val="clear" w:color="000000" w:fill="FFFFFF"/>
            <w:noWrap/>
            <w:vAlign w:val="center"/>
            <w:hideMark/>
          </w:tcPr>
          <w:p w14:paraId="745E823B"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4.4%</w:t>
            </w:r>
          </w:p>
        </w:tc>
        <w:tc>
          <w:tcPr>
            <w:tcW w:w="1294" w:type="dxa"/>
            <w:tcBorders>
              <w:top w:val="nil"/>
              <w:left w:val="nil"/>
              <w:bottom w:val="single" w:sz="4" w:space="0" w:color="auto"/>
              <w:right w:val="nil"/>
            </w:tcBorders>
            <w:shd w:val="clear" w:color="000000" w:fill="FFFFFF"/>
            <w:noWrap/>
            <w:vAlign w:val="center"/>
            <w:hideMark/>
          </w:tcPr>
          <w:p w14:paraId="68B6F935"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1.3%</w:t>
            </w:r>
          </w:p>
        </w:tc>
        <w:tc>
          <w:tcPr>
            <w:tcW w:w="1115" w:type="dxa"/>
            <w:tcBorders>
              <w:top w:val="nil"/>
              <w:left w:val="nil"/>
              <w:bottom w:val="single" w:sz="4" w:space="0" w:color="auto"/>
              <w:right w:val="nil"/>
            </w:tcBorders>
            <w:shd w:val="clear" w:color="000000" w:fill="FFFFFF"/>
            <w:noWrap/>
            <w:vAlign w:val="center"/>
            <w:hideMark/>
          </w:tcPr>
          <w:p w14:paraId="4E83561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29</w:t>
            </w:r>
          </w:p>
        </w:tc>
        <w:tc>
          <w:tcPr>
            <w:tcW w:w="979" w:type="dxa"/>
            <w:tcBorders>
              <w:top w:val="nil"/>
              <w:left w:val="nil"/>
              <w:bottom w:val="single" w:sz="4" w:space="0" w:color="auto"/>
              <w:right w:val="nil"/>
            </w:tcBorders>
            <w:shd w:val="clear" w:color="000000" w:fill="FFFFFF"/>
            <w:noWrap/>
            <w:vAlign w:val="center"/>
            <w:hideMark/>
          </w:tcPr>
          <w:p w14:paraId="1F8BC45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2.5%</w:t>
            </w:r>
          </w:p>
        </w:tc>
        <w:tc>
          <w:tcPr>
            <w:tcW w:w="1058" w:type="dxa"/>
            <w:tcBorders>
              <w:top w:val="nil"/>
              <w:left w:val="nil"/>
              <w:bottom w:val="single" w:sz="4" w:space="0" w:color="auto"/>
              <w:right w:val="nil"/>
            </w:tcBorders>
            <w:shd w:val="clear" w:color="000000" w:fill="FFFFFF"/>
            <w:noWrap/>
            <w:vAlign w:val="center"/>
            <w:hideMark/>
          </w:tcPr>
          <w:p w14:paraId="4FF93392"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2,657</w:t>
            </w:r>
          </w:p>
        </w:tc>
        <w:tc>
          <w:tcPr>
            <w:tcW w:w="955" w:type="dxa"/>
            <w:tcBorders>
              <w:top w:val="nil"/>
              <w:left w:val="nil"/>
              <w:bottom w:val="single" w:sz="4" w:space="0" w:color="auto"/>
              <w:right w:val="single" w:sz="4" w:space="0" w:color="auto"/>
            </w:tcBorders>
            <w:shd w:val="clear" w:color="000000" w:fill="FFFFFF"/>
            <w:noWrap/>
            <w:vAlign w:val="center"/>
            <w:hideMark/>
          </w:tcPr>
          <w:p w14:paraId="263C57AF" w14:textId="77777777" w:rsidR="00FA3F92" w:rsidRPr="00280E4A" w:rsidRDefault="00FA3F92" w:rsidP="00194A12">
            <w:pPr>
              <w:spacing w:after="0" w:line="240" w:lineRule="auto"/>
              <w:jc w:val="center"/>
              <w:rPr>
                <w:rFonts w:ascii="Calibri" w:eastAsia="Times New Roman" w:hAnsi="Calibri" w:cs="Calibri"/>
                <w:color w:val="000000"/>
                <w:sz w:val="20"/>
                <w:szCs w:val="20"/>
                <w:lang w:val="en-PK" w:eastAsia="en-PK"/>
              </w:rPr>
            </w:pPr>
            <w:r w:rsidRPr="00280E4A">
              <w:rPr>
                <w:rFonts w:ascii="Calibri" w:eastAsia="Times New Roman" w:hAnsi="Calibri" w:cs="Calibri"/>
                <w:color w:val="000000"/>
                <w:sz w:val="20"/>
                <w:szCs w:val="20"/>
                <w:lang w:val="en-PK" w:eastAsia="en-PK"/>
              </w:rPr>
              <w:t>552,308</w:t>
            </w:r>
          </w:p>
        </w:tc>
        <w:tc>
          <w:tcPr>
            <w:tcW w:w="36" w:type="dxa"/>
            <w:vAlign w:val="center"/>
            <w:hideMark/>
          </w:tcPr>
          <w:p w14:paraId="73FCA0C6" w14:textId="77777777" w:rsidR="00FA3F92" w:rsidRPr="00280E4A" w:rsidRDefault="00FA3F92" w:rsidP="00194A12">
            <w:pPr>
              <w:spacing w:after="0" w:line="240" w:lineRule="auto"/>
              <w:rPr>
                <w:rFonts w:ascii="Times New Roman" w:eastAsia="Times New Roman" w:hAnsi="Times New Roman" w:cs="Times New Roman"/>
                <w:sz w:val="20"/>
                <w:szCs w:val="20"/>
                <w:lang w:val="en-PK" w:eastAsia="en-PK"/>
              </w:rPr>
            </w:pPr>
          </w:p>
        </w:tc>
      </w:tr>
    </w:tbl>
    <w:p w14:paraId="0FE39307" w14:textId="77777777" w:rsidR="00C46318" w:rsidRPr="00E74902" w:rsidRDefault="00C46318" w:rsidP="00C46318">
      <w:pPr>
        <w:autoSpaceDE w:val="0"/>
        <w:autoSpaceDN w:val="0"/>
        <w:adjustRightInd w:val="0"/>
        <w:spacing w:after="0" w:line="240" w:lineRule="auto"/>
        <w:jc w:val="both"/>
        <w:rPr>
          <w:b/>
          <w:color w:val="000000" w:themeColor="text1"/>
        </w:rPr>
      </w:pPr>
    </w:p>
    <w:p w14:paraId="288C364E" w14:textId="77777777"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14:paraId="260C221C" w14:textId="77777777"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14:paraId="3A85427F" w14:textId="77777777"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14:paraId="2554D010" w14:textId="77777777"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14:paraId="41BECC0E" w14:textId="77777777"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14:paraId="4FA7118C" w14:textId="77777777"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14:paraId="5759073E" w14:textId="77777777"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14:paraId="0D77B822" w14:textId="77777777"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14:paraId="44DFA553" w14:textId="77777777"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14:paraId="52D64B1A" w14:textId="77777777"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14:paraId="020BF825" w14:textId="77777777"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14:paraId="203B52CC" w14:textId="77777777"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14:paraId="1EE42E29" w14:textId="77777777"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14:paraId="32CBA167" w14:textId="77777777"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14:paraId="48FBC356" w14:textId="77777777"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14:paraId="7D8188B0" w14:textId="77777777"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6D65CEF5" w14:textId="77777777" w:rsidR="00C46318" w:rsidRPr="00434CAC" w:rsidRDefault="00C46318" w:rsidP="00C46318">
      <w:pPr>
        <w:jc w:val="both"/>
        <w:rPr>
          <w:b/>
          <w:color w:val="000000" w:themeColor="text1"/>
          <w:sz w:val="20"/>
          <w:szCs w:val="20"/>
        </w:rPr>
      </w:pPr>
      <w:r w:rsidRPr="00434CAC">
        <w:rPr>
          <w:b/>
          <w:color w:val="000000" w:themeColor="text1"/>
          <w:sz w:val="20"/>
          <w:szCs w:val="20"/>
        </w:rPr>
        <w:t>Fees</w:t>
      </w:r>
    </w:p>
    <w:p w14:paraId="75C17321" w14:textId="77777777"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14:paraId="196AA902" w14:textId="77777777"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14:paraId="2BE27A7C" w14:textId="77777777"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14:paraId="132ECF34" w14:textId="77777777" w:rsidTr="00035206">
        <w:tc>
          <w:tcPr>
            <w:tcW w:w="3780" w:type="dxa"/>
          </w:tcPr>
          <w:p w14:paraId="2A81A8D6" w14:textId="77777777"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14:paraId="4B36DFA6" w14:textId="77777777"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14:paraId="05CFC6F3" w14:textId="77777777" w:rsidR="00C46318" w:rsidRPr="00434CAC" w:rsidRDefault="00C46318" w:rsidP="00C46318">
      <w:pPr>
        <w:jc w:val="both"/>
        <w:rPr>
          <w:b/>
          <w:color w:val="000000" w:themeColor="text1"/>
          <w:sz w:val="20"/>
          <w:szCs w:val="20"/>
        </w:rPr>
      </w:pPr>
    </w:p>
    <w:p w14:paraId="0F100F94" w14:textId="77777777"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14:paraId="76325630" w14:textId="77777777"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04215CD6"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0EF338B7" w14:textId="77777777" w:rsidR="00C46318" w:rsidRDefault="00C46318" w:rsidP="00C46318">
      <w:pPr>
        <w:jc w:val="both"/>
        <w:rPr>
          <w:b/>
          <w:color w:val="000000" w:themeColor="text1"/>
          <w:sz w:val="20"/>
          <w:szCs w:val="20"/>
        </w:rPr>
      </w:pPr>
      <w:r>
        <w:rPr>
          <w:b/>
          <w:color w:val="000000" w:themeColor="text1"/>
          <w:sz w:val="20"/>
          <w:szCs w:val="20"/>
        </w:rPr>
        <w:t>Currency</w:t>
      </w:r>
    </w:p>
    <w:p w14:paraId="23D3761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0265E6EA" w14:textId="77777777"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14:paraId="1A5845F9" w14:textId="77777777"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14:paraId="47812651" w14:textId="77777777" w:rsidR="00FE7459" w:rsidRDefault="00FE7459" w:rsidP="00C46318">
      <w:pPr>
        <w:jc w:val="both"/>
        <w:rPr>
          <w:b/>
          <w:color w:val="000000" w:themeColor="text1"/>
          <w:sz w:val="20"/>
          <w:szCs w:val="20"/>
        </w:rPr>
      </w:pPr>
    </w:p>
    <w:p w14:paraId="40A7DF7F" w14:textId="77777777" w:rsidR="00FE7459" w:rsidRDefault="00FE7459" w:rsidP="00C46318">
      <w:pPr>
        <w:jc w:val="both"/>
        <w:rPr>
          <w:b/>
          <w:color w:val="000000" w:themeColor="text1"/>
          <w:sz w:val="20"/>
          <w:szCs w:val="20"/>
        </w:rPr>
      </w:pPr>
    </w:p>
    <w:p w14:paraId="0335DE76" w14:textId="77777777"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14:paraId="44A407BE" w14:textId="77777777"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14:paraId="63C9EAAD" w14:textId="77777777" w:rsidR="00C46318" w:rsidRPr="00434CAC" w:rsidRDefault="00C46318" w:rsidP="00C46318">
      <w:pPr>
        <w:jc w:val="both"/>
        <w:rPr>
          <w:b/>
          <w:color w:val="000000" w:themeColor="text1"/>
          <w:sz w:val="20"/>
          <w:szCs w:val="20"/>
        </w:rPr>
      </w:pPr>
      <w:r w:rsidRPr="00434CAC">
        <w:rPr>
          <w:b/>
          <w:color w:val="000000" w:themeColor="text1"/>
          <w:sz w:val="20"/>
          <w:szCs w:val="20"/>
        </w:rPr>
        <w:t>Returns</w:t>
      </w:r>
    </w:p>
    <w:p w14:paraId="543CD9D8"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D7E1BFF" w14:textId="77777777"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14:paraId="2A04C806" w14:textId="77777777"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14:paraId="147A6579" w14:textId="77777777"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14:paraId="36939DE3" w14:textId="77777777"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81CD984" w14:textId="77777777"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14:paraId="65D184CD" w14:textId="77777777"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1E0A33C" w14:textId="77777777"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14:paraId="11E30AD1" w14:textId="77777777"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14:paraId="4E22BB7B" w14:textId="77777777"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57F496F" w14:textId="77777777"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14:paraId="1F30E272"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14:paraId="316BEEF4" w14:textId="77777777"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14:paraId="14BAE1AE" w14:textId="77777777"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0709E49" w14:textId="77777777"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14:paraId="5B753AB3" w14:textId="77777777"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14:paraId="3B59B93F" w14:textId="77777777"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14:paraId="7C248604" w14:textId="77777777"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14:paraId="20364962" w14:textId="77777777"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DA9E6E1" w14:textId="77777777"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14:paraId="5A0B1B01" w14:textId="77777777"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7717EA53" w14:textId="77777777"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14:paraId="6B8560BF" w14:textId="77777777"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14:paraId="76DD5D1E" w14:textId="77777777"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254A5118" w14:textId="77777777"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14:paraId="2F15CFAD" w14:textId="77777777"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14:paraId="72CCDE09" w14:textId="77777777"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86EF655" w14:textId="77777777" w:rsidR="00C46318" w:rsidRPr="00C46318" w:rsidRDefault="00C46318" w:rsidP="00C46318">
      <w:pPr>
        <w:rPr>
          <w:b/>
          <w:sz w:val="24"/>
        </w:rPr>
      </w:pPr>
    </w:p>
    <w:sectPr w:rsidR="00C46318" w:rsidRPr="00C46318" w:rsidSect="000352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736C" w14:textId="77777777" w:rsidR="00381E21" w:rsidRDefault="00381E21" w:rsidP="004C48AB">
      <w:pPr>
        <w:spacing w:after="0" w:line="240" w:lineRule="auto"/>
      </w:pPr>
      <w:r>
        <w:separator/>
      </w:r>
    </w:p>
  </w:endnote>
  <w:endnote w:type="continuationSeparator" w:id="0">
    <w:p w14:paraId="2EC6F65D" w14:textId="77777777" w:rsidR="00381E21" w:rsidRDefault="00381E21"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469"/>
      <w:docPartObj>
        <w:docPartGallery w:val="Page Numbers (Bottom of Page)"/>
        <w:docPartUnique/>
      </w:docPartObj>
    </w:sdtPr>
    <w:sdtEndPr/>
    <w:sdtContent>
      <w:p w14:paraId="13F888E8" w14:textId="77777777" w:rsidR="00381E21" w:rsidRDefault="00381E21">
        <w:pPr>
          <w:pStyle w:val="Footer"/>
          <w:jc w:val="right"/>
        </w:pPr>
      </w:p>
      <w:p w14:paraId="40A8E0CE" w14:textId="77777777" w:rsidR="00381E21" w:rsidRDefault="00381E21">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29C52557" w14:textId="77777777" w:rsidR="00381E21" w:rsidRDefault="0038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E117" w14:textId="77777777" w:rsidR="00381E21" w:rsidRDefault="00381E21" w:rsidP="004C48AB">
      <w:pPr>
        <w:spacing w:after="0" w:line="240" w:lineRule="auto"/>
      </w:pPr>
      <w:r>
        <w:separator/>
      </w:r>
    </w:p>
  </w:footnote>
  <w:footnote w:type="continuationSeparator" w:id="0">
    <w:p w14:paraId="3A023CAC" w14:textId="77777777" w:rsidR="00381E21" w:rsidRDefault="00381E21"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01A3"/>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73616"/>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62618"/>
    <w:rsid w:val="00377D17"/>
    <w:rsid w:val="00381E21"/>
    <w:rsid w:val="00382DB2"/>
    <w:rsid w:val="0038405A"/>
    <w:rsid w:val="003B54CF"/>
    <w:rsid w:val="003D31C9"/>
    <w:rsid w:val="003F4C45"/>
    <w:rsid w:val="00404021"/>
    <w:rsid w:val="00404305"/>
    <w:rsid w:val="0040482F"/>
    <w:rsid w:val="0041153E"/>
    <w:rsid w:val="00417092"/>
    <w:rsid w:val="004217B7"/>
    <w:rsid w:val="004348F5"/>
    <w:rsid w:val="004366EC"/>
    <w:rsid w:val="004463FF"/>
    <w:rsid w:val="004477F5"/>
    <w:rsid w:val="004513A6"/>
    <w:rsid w:val="004563E6"/>
    <w:rsid w:val="0048417C"/>
    <w:rsid w:val="004903CB"/>
    <w:rsid w:val="00493650"/>
    <w:rsid w:val="004941A6"/>
    <w:rsid w:val="004A05B0"/>
    <w:rsid w:val="004A222A"/>
    <w:rsid w:val="004A3876"/>
    <w:rsid w:val="004A6320"/>
    <w:rsid w:val="004C48AB"/>
    <w:rsid w:val="004D1190"/>
    <w:rsid w:val="004D3B53"/>
    <w:rsid w:val="004D3DBF"/>
    <w:rsid w:val="004F1521"/>
    <w:rsid w:val="0050081E"/>
    <w:rsid w:val="0051276A"/>
    <w:rsid w:val="00513409"/>
    <w:rsid w:val="005202D1"/>
    <w:rsid w:val="00520499"/>
    <w:rsid w:val="00523AEC"/>
    <w:rsid w:val="00525304"/>
    <w:rsid w:val="00542E2C"/>
    <w:rsid w:val="00543B07"/>
    <w:rsid w:val="005536EF"/>
    <w:rsid w:val="00557CC2"/>
    <w:rsid w:val="0057139F"/>
    <w:rsid w:val="005739EC"/>
    <w:rsid w:val="005755EF"/>
    <w:rsid w:val="0058182E"/>
    <w:rsid w:val="005A2AF9"/>
    <w:rsid w:val="005A5C8C"/>
    <w:rsid w:val="005A7600"/>
    <w:rsid w:val="005B4C5D"/>
    <w:rsid w:val="005E4DED"/>
    <w:rsid w:val="00644A30"/>
    <w:rsid w:val="006455F0"/>
    <w:rsid w:val="00666FBF"/>
    <w:rsid w:val="00670D81"/>
    <w:rsid w:val="006A7CB7"/>
    <w:rsid w:val="006B1779"/>
    <w:rsid w:val="006C5CD4"/>
    <w:rsid w:val="006D6AD0"/>
    <w:rsid w:val="006E009F"/>
    <w:rsid w:val="006E01A2"/>
    <w:rsid w:val="006E2894"/>
    <w:rsid w:val="0070006C"/>
    <w:rsid w:val="00702EA7"/>
    <w:rsid w:val="00705790"/>
    <w:rsid w:val="00713E75"/>
    <w:rsid w:val="007360B7"/>
    <w:rsid w:val="00744019"/>
    <w:rsid w:val="00770E62"/>
    <w:rsid w:val="00776C07"/>
    <w:rsid w:val="007874FC"/>
    <w:rsid w:val="00793CE0"/>
    <w:rsid w:val="007B037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E37E5"/>
    <w:rsid w:val="008F1175"/>
    <w:rsid w:val="0090565B"/>
    <w:rsid w:val="009173A3"/>
    <w:rsid w:val="009220DA"/>
    <w:rsid w:val="009224D1"/>
    <w:rsid w:val="00940EB6"/>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560BF"/>
    <w:rsid w:val="00A626A6"/>
    <w:rsid w:val="00A92580"/>
    <w:rsid w:val="00AB3035"/>
    <w:rsid w:val="00AB446B"/>
    <w:rsid w:val="00AB6E45"/>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D6926"/>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3203F"/>
    <w:rsid w:val="00E4268F"/>
    <w:rsid w:val="00E64917"/>
    <w:rsid w:val="00E8166A"/>
    <w:rsid w:val="00E834EA"/>
    <w:rsid w:val="00E84275"/>
    <w:rsid w:val="00E856A5"/>
    <w:rsid w:val="00E91965"/>
    <w:rsid w:val="00E95935"/>
    <w:rsid w:val="00E97192"/>
    <w:rsid w:val="00EA515C"/>
    <w:rsid w:val="00EB2B7A"/>
    <w:rsid w:val="00EB3027"/>
    <w:rsid w:val="00EB5CD7"/>
    <w:rsid w:val="00ED1C5F"/>
    <w:rsid w:val="00EE73C4"/>
    <w:rsid w:val="00EF399C"/>
    <w:rsid w:val="00EF5728"/>
    <w:rsid w:val="00F071C0"/>
    <w:rsid w:val="00F120A6"/>
    <w:rsid w:val="00F27656"/>
    <w:rsid w:val="00F33F10"/>
    <w:rsid w:val="00F54380"/>
    <w:rsid w:val="00F669C2"/>
    <w:rsid w:val="00F70B6C"/>
    <w:rsid w:val="00F76729"/>
    <w:rsid w:val="00F77B82"/>
    <w:rsid w:val="00F803F1"/>
    <w:rsid w:val="00F81D8F"/>
    <w:rsid w:val="00F960A7"/>
    <w:rsid w:val="00FA2C3D"/>
    <w:rsid w:val="00FA2DDA"/>
    <w:rsid w:val="00FA3F92"/>
    <w:rsid w:val="00FA4B37"/>
    <w:rsid w:val="00FB0536"/>
    <w:rsid w:val="00FB20B0"/>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3C4D"/>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48844908">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
    <w:div w:id="67144609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47728837">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954098040">
      <w:bodyDiv w:val="1"/>
      <w:marLeft w:val="0"/>
      <w:marRight w:val="0"/>
      <w:marTop w:val="0"/>
      <w:marBottom w:val="0"/>
      <w:divBdr>
        <w:top w:val="none" w:sz="0" w:space="0" w:color="auto"/>
        <w:left w:val="none" w:sz="0" w:space="0" w:color="auto"/>
        <w:bottom w:val="none" w:sz="0" w:space="0" w:color="auto"/>
        <w:right w:val="none" w:sz="0" w:space="0" w:color="auto"/>
      </w:divBdr>
    </w:div>
    <w:div w:id="972445028">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88704089">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8702540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1529017">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49561950">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56250123">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2974310">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1C64-076D-45F5-A805-E5B373AD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53</Pages>
  <Words>18563</Words>
  <Characters>105810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56</cp:revision>
  <dcterms:created xsi:type="dcterms:W3CDTF">2023-09-26T08:43:00Z</dcterms:created>
  <dcterms:modified xsi:type="dcterms:W3CDTF">2026-05-22T11:56:00Z</dcterms:modified>
</cp:coreProperties>
</file>