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16"/>
        <w:gridCol w:w="5952"/>
        <w:gridCol w:w="2572"/>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080" w:type="dxa"/>
        <w:tblLook w:val="04A0" w:firstRow="1" w:lastRow="0" w:firstColumn="1" w:lastColumn="0" w:noHBand="0" w:noVBand="1"/>
      </w:tblPr>
      <w:tblGrid>
        <w:gridCol w:w="728"/>
        <w:gridCol w:w="1001"/>
        <w:gridCol w:w="1133"/>
        <w:gridCol w:w="1098"/>
        <w:gridCol w:w="1133"/>
        <w:gridCol w:w="1118"/>
        <w:gridCol w:w="1073"/>
        <w:gridCol w:w="1085"/>
        <w:gridCol w:w="981"/>
      </w:tblGrid>
      <w:tr w:rsidR="005E4DED" w:rsidRPr="005E4DED" w:rsidTr="005E4DED">
        <w:trPr>
          <w:trHeight w:val="255"/>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Benchmark</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 xml:space="preserve">Composite 3 </w:t>
            </w:r>
            <w:proofErr w:type="spellStart"/>
            <w:r w:rsidRPr="005E4DED">
              <w:rPr>
                <w:rFonts w:ascii="Calibri" w:eastAsia="Times New Roman" w:hAnsi="Calibri" w:cs="Calibri"/>
                <w:b/>
                <w:bCs/>
                <w:color w:val="000000"/>
                <w:sz w:val="20"/>
                <w:szCs w:val="20"/>
              </w:rPr>
              <w:t>Yr</w:t>
            </w:r>
            <w:proofErr w:type="spellEnd"/>
            <w:r w:rsidRPr="005E4DED">
              <w:rPr>
                <w:rFonts w:ascii="Calibri" w:eastAsia="Times New Roman" w:hAnsi="Calibri" w:cs="Calibri"/>
                <w:b/>
                <w:bCs/>
                <w:color w:val="000000"/>
                <w:sz w:val="20"/>
                <w:szCs w:val="20"/>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 xml:space="preserve">Benchmark 3 </w:t>
            </w:r>
            <w:proofErr w:type="spellStart"/>
            <w:r w:rsidRPr="005E4DED">
              <w:rPr>
                <w:rFonts w:ascii="Calibri" w:eastAsia="Times New Roman" w:hAnsi="Calibri" w:cs="Calibri"/>
                <w:b/>
                <w:bCs/>
                <w:color w:val="000000"/>
                <w:sz w:val="20"/>
                <w:szCs w:val="20"/>
              </w:rPr>
              <w:t>Yr</w:t>
            </w:r>
            <w:proofErr w:type="spellEnd"/>
            <w:r w:rsidRPr="005E4DED">
              <w:rPr>
                <w:rFonts w:ascii="Calibri" w:eastAsia="Times New Roman" w:hAnsi="Calibri" w:cs="Calibri"/>
                <w:b/>
                <w:bCs/>
                <w:color w:val="000000"/>
                <w:sz w:val="20"/>
                <w:szCs w:val="20"/>
              </w:rPr>
              <w:t xml:space="preserve">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Number of Portfolios</w:t>
            </w:r>
          </w:p>
        </w:tc>
        <w:tc>
          <w:tcPr>
            <w:tcW w:w="94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Internal Dispersion</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Composite Assets</w:t>
            </w:r>
          </w:p>
        </w:tc>
        <w:tc>
          <w:tcPr>
            <w:tcW w:w="10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Firm Assets</w:t>
            </w:r>
          </w:p>
        </w:tc>
      </w:tr>
      <w:tr w:rsidR="005E4DED" w:rsidRPr="005E4DED" w:rsidTr="005E4DED">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94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98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00" w:type="dxa"/>
            <w:vMerge/>
            <w:tcBorders>
              <w:top w:val="single" w:sz="4" w:space="0" w:color="auto"/>
              <w:left w:val="nil"/>
              <w:bottom w:val="single" w:sz="4" w:space="0" w:color="000000"/>
              <w:right w:val="single" w:sz="4" w:space="0" w:color="auto"/>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r>
      <w:tr w:rsidR="005E4DED" w:rsidRPr="005E4DED" w:rsidTr="005E4DED">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94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980" w:type="dxa"/>
            <w:vMerge/>
            <w:tcBorders>
              <w:top w:val="single" w:sz="4" w:space="0" w:color="auto"/>
              <w:left w:val="nil"/>
              <w:bottom w:val="single" w:sz="4" w:space="0" w:color="000000"/>
              <w:right w:val="nil"/>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c>
          <w:tcPr>
            <w:tcW w:w="1000" w:type="dxa"/>
            <w:vMerge/>
            <w:tcBorders>
              <w:top w:val="single" w:sz="4" w:space="0" w:color="auto"/>
              <w:left w:val="nil"/>
              <w:bottom w:val="single" w:sz="4" w:space="0" w:color="000000"/>
              <w:right w:val="single" w:sz="4" w:space="0" w:color="auto"/>
            </w:tcBorders>
            <w:vAlign w:val="center"/>
            <w:hideMark/>
          </w:tcPr>
          <w:p w:rsidR="005E4DED" w:rsidRPr="005E4DED" w:rsidRDefault="005E4DED" w:rsidP="005E4DED">
            <w:pPr>
              <w:spacing w:after="0" w:line="240" w:lineRule="auto"/>
              <w:rPr>
                <w:rFonts w:ascii="Calibri" w:eastAsia="Times New Roman" w:hAnsi="Calibri" w:cs="Calibri"/>
                <w:b/>
                <w:bCs/>
                <w:color w:val="000000"/>
                <w:sz w:val="20"/>
                <w:szCs w:val="20"/>
              </w:rPr>
            </w:pP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FY14</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36.1%</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41.2%</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18.5%</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15.9%</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&lt;5</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3,965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44,983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FY15</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39.2%</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16.0%</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21.6%</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19.4%</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6,545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57,855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FY16</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5.6%</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9.8%</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17.3%</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16.5%</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8,687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62,295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FY17</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29.9%</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23.2%</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15.3%</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15.9%</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6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14.3%</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12,596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76,298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FY18</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-7.6%</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-10.0%</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16.5%</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18.5%</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0.7%</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11,027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82,197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FY19</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-16.2%</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-19.1%</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17.7%</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16.9%</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4.2%</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10,431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84,050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FY20</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-2.0%</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1.5%</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37.8%</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35.9%</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2.5%</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9,598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117,194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FY21</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33.7%</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37.6%</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18.5%</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19.4%</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&lt;3</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1.2%</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13,453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163,938 </w:t>
            </w:r>
          </w:p>
        </w:tc>
      </w:tr>
      <w:tr w:rsidR="005E4DED" w:rsidRPr="005E4DED" w:rsidTr="005E4DED">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FY22</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-16.5%</w:t>
            </w:r>
          </w:p>
        </w:tc>
        <w:tc>
          <w:tcPr>
            <w:tcW w:w="10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-12.3%</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13.3%</w:t>
            </w:r>
          </w:p>
        </w:tc>
        <w:tc>
          <w:tcPr>
            <w:tcW w:w="112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10.6%</w:t>
            </w:r>
          </w:p>
        </w:tc>
        <w:tc>
          <w:tcPr>
            <w:tcW w:w="11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1.6%</w:t>
            </w:r>
          </w:p>
        </w:tc>
        <w:tc>
          <w:tcPr>
            <w:tcW w:w="980" w:type="dxa"/>
            <w:tcBorders>
              <w:top w:val="nil"/>
              <w:left w:val="nil"/>
              <w:bottom w:val="nil"/>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9,957 </w:t>
            </w:r>
          </w:p>
        </w:tc>
        <w:tc>
          <w:tcPr>
            <w:tcW w:w="1000" w:type="dxa"/>
            <w:tcBorders>
              <w:top w:val="nil"/>
              <w:left w:val="nil"/>
              <w:bottom w:val="nil"/>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195,809 </w:t>
            </w:r>
          </w:p>
        </w:tc>
      </w:tr>
      <w:tr w:rsidR="005E4DED" w:rsidRPr="005E4DED" w:rsidTr="005E4DED">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b/>
                <w:bCs/>
                <w:color w:val="000000"/>
                <w:sz w:val="20"/>
                <w:szCs w:val="20"/>
              </w:rPr>
            </w:pPr>
            <w:r w:rsidRPr="005E4DED">
              <w:rPr>
                <w:rFonts w:ascii="Calibri" w:eastAsia="Times New Roman" w:hAnsi="Calibri" w:cs="Calibri"/>
                <w:b/>
                <w:bCs/>
                <w:color w:val="000000"/>
                <w:sz w:val="20"/>
                <w:szCs w:val="20"/>
              </w:rPr>
              <w:t>FY23</w:t>
            </w:r>
          </w:p>
        </w:tc>
        <w:tc>
          <w:tcPr>
            <w:tcW w:w="102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-2.2%</w:t>
            </w:r>
          </w:p>
        </w:tc>
        <w:tc>
          <w:tcPr>
            <w:tcW w:w="102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-0.2%</w:t>
            </w:r>
          </w:p>
        </w:tc>
        <w:tc>
          <w:tcPr>
            <w:tcW w:w="112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13.4%</w:t>
            </w:r>
          </w:p>
        </w:tc>
        <w:tc>
          <w:tcPr>
            <w:tcW w:w="112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9.8%</w:t>
            </w:r>
          </w:p>
        </w:tc>
        <w:tc>
          <w:tcPr>
            <w:tcW w:w="114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 </w:t>
            </w:r>
          </w:p>
        </w:tc>
        <w:tc>
          <w:tcPr>
            <w:tcW w:w="94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0.6%</w:t>
            </w:r>
          </w:p>
        </w:tc>
        <w:tc>
          <w:tcPr>
            <w:tcW w:w="980" w:type="dxa"/>
            <w:tcBorders>
              <w:top w:val="nil"/>
              <w:left w:val="nil"/>
              <w:bottom w:val="single" w:sz="4" w:space="0" w:color="auto"/>
              <w:right w:val="nil"/>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5,776 </w:t>
            </w:r>
          </w:p>
        </w:tc>
        <w:tc>
          <w:tcPr>
            <w:tcW w:w="1000" w:type="dxa"/>
            <w:tcBorders>
              <w:top w:val="nil"/>
              <w:left w:val="nil"/>
              <w:bottom w:val="single" w:sz="4" w:space="0" w:color="auto"/>
              <w:right w:val="single" w:sz="4" w:space="0" w:color="auto"/>
            </w:tcBorders>
            <w:shd w:val="clear" w:color="000000" w:fill="FFFFFF"/>
            <w:noWrap/>
            <w:vAlign w:val="center"/>
            <w:hideMark/>
          </w:tcPr>
          <w:p w:rsidR="005E4DED" w:rsidRPr="005E4DED" w:rsidRDefault="005E4DED" w:rsidP="005E4DED">
            <w:pPr>
              <w:spacing w:after="0" w:line="240" w:lineRule="auto"/>
              <w:jc w:val="center"/>
              <w:rPr>
                <w:rFonts w:ascii="Calibri" w:eastAsia="Times New Roman" w:hAnsi="Calibri" w:cs="Calibri"/>
                <w:color w:val="000000"/>
                <w:sz w:val="20"/>
                <w:szCs w:val="20"/>
              </w:rPr>
            </w:pPr>
            <w:r w:rsidRPr="005E4DED">
              <w:rPr>
                <w:rFonts w:ascii="Calibri" w:eastAsia="Times New Roman" w:hAnsi="Calibri" w:cs="Calibri"/>
                <w:color w:val="000000"/>
                <w:sz w:val="20"/>
                <w:szCs w:val="20"/>
              </w:rPr>
              <w:t xml:space="preserve">235,912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E237C">
        <w:rPr>
          <w:color w:val="000000" w:themeColor="text1"/>
          <w:sz w:val="20"/>
          <w:szCs w:val="20"/>
        </w:rPr>
        <w:t>).There</w:t>
      </w:r>
      <w:proofErr w:type="gramEnd"/>
      <w:r w:rsidRPr="004E237C">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176" w:type="dxa"/>
        <w:tblLook w:val="04A0" w:firstRow="1" w:lastRow="0" w:firstColumn="1" w:lastColumn="0" w:noHBand="0" w:noVBand="1"/>
      </w:tblPr>
      <w:tblGrid>
        <w:gridCol w:w="840"/>
        <w:gridCol w:w="1120"/>
        <w:gridCol w:w="1156"/>
        <w:gridCol w:w="1400"/>
        <w:gridCol w:w="1400"/>
        <w:gridCol w:w="1120"/>
        <w:gridCol w:w="1120"/>
        <w:gridCol w:w="1020"/>
      </w:tblGrid>
      <w:tr w:rsidR="00D47621" w:rsidRPr="00D47621" w:rsidTr="00F071C0">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 xml:space="preserve">Composite 3 </w:t>
            </w:r>
            <w:proofErr w:type="spellStart"/>
            <w:r w:rsidRPr="00D47621">
              <w:rPr>
                <w:rFonts w:ascii="Calibri" w:eastAsia="Times New Roman" w:hAnsi="Calibri" w:cs="Calibri"/>
                <w:b/>
                <w:bCs/>
                <w:color w:val="000000"/>
                <w:sz w:val="20"/>
                <w:szCs w:val="20"/>
              </w:rPr>
              <w:t>Yr</w:t>
            </w:r>
            <w:proofErr w:type="spellEnd"/>
            <w:r w:rsidRPr="00D47621">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 xml:space="preserve">Benchmark 3 </w:t>
            </w:r>
            <w:proofErr w:type="spellStart"/>
            <w:r w:rsidRPr="00D47621">
              <w:rPr>
                <w:rFonts w:ascii="Calibri" w:eastAsia="Times New Roman" w:hAnsi="Calibri" w:cs="Calibri"/>
                <w:b/>
                <w:bCs/>
                <w:color w:val="000000"/>
                <w:sz w:val="20"/>
                <w:szCs w:val="20"/>
              </w:rPr>
              <w:t>Yr</w:t>
            </w:r>
            <w:proofErr w:type="spellEnd"/>
            <w:r w:rsidRPr="00D47621">
              <w:rPr>
                <w:rFonts w:ascii="Calibri" w:eastAsia="Times New Roman" w:hAnsi="Calibri" w:cs="Calibri"/>
                <w:b/>
                <w:bCs/>
                <w:color w:val="000000"/>
                <w:sz w:val="20"/>
                <w:szCs w:val="20"/>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Number of Portfolios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Firm Assets</w:t>
            </w:r>
          </w:p>
        </w:tc>
      </w:tr>
      <w:tr w:rsidR="00D47621" w:rsidRPr="00D47621" w:rsidTr="00F071C0">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r>
      <w:tr w:rsidR="00D47621" w:rsidRPr="00D47621" w:rsidTr="00F071C0">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D47621" w:rsidRPr="00D47621" w:rsidRDefault="00D47621" w:rsidP="00D47621">
            <w:pPr>
              <w:spacing w:after="0" w:line="240" w:lineRule="auto"/>
              <w:rPr>
                <w:rFonts w:ascii="Calibri" w:eastAsia="Times New Roman" w:hAnsi="Calibri" w:cs="Calibri"/>
                <w:b/>
                <w:bCs/>
                <w:color w:val="000000"/>
                <w:sz w:val="20"/>
                <w:szCs w:val="20"/>
              </w:rPr>
            </w:pP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42.1%</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29.9%</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19.4%</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15.7%</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119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44,983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39.5%</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20.1%</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20.7%</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17.1%</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805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57,855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5.6%</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15.5%</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14.5%</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16.4%</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1,288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62,295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30.4%</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18.8%</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15.0%</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20.2%</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3,118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76,298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-11.8%</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-9.6%</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17.4%</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18.9%</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3,055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82,197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-20.0%</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-23.8%</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15.9%</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20.5%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2,452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84,050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3.8%</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1.6%</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38.9%</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41.4%</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3,196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117,194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31.0%</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39.3%</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18.2%</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21.4%</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4,102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163,938 </w:t>
            </w:r>
          </w:p>
        </w:tc>
      </w:tr>
      <w:tr w:rsidR="00D47621" w:rsidRPr="00D47621" w:rsidTr="00F071C0">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-19.1%</w:t>
            </w:r>
          </w:p>
        </w:tc>
        <w:tc>
          <w:tcPr>
            <w:tcW w:w="1156"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-10.3%</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13.9%</w:t>
            </w:r>
          </w:p>
        </w:tc>
        <w:tc>
          <w:tcPr>
            <w:tcW w:w="140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11.6%</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2,993 </w:t>
            </w:r>
          </w:p>
        </w:tc>
        <w:tc>
          <w:tcPr>
            <w:tcW w:w="1020" w:type="dxa"/>
            <w:tcBorders>
              <w:top w:val="nil"/>
              <w:left w:val="nil"/>
              <w:bottom w:val="nil"/>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195,809 </w:t>
            </w:r>
          </w:p>
        </w:tc>
      </w:tr>
      <w:tr w:rsidR="00D47621" w:rsidRPr="00D47621" w:rsidTr="00F071C0">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b/>
                <w:bCs/>
                <w:color w:val="000000"/>
                <w:sz w:val="20"/>
                <w:szCs w:val="20"/>
              </w:rPr>
            </w:pPr>
            <w:r w:rsidRPr="00D47621">
              <w:rPr>
                <w:rFonts w:ascii="Calibri" w:eastAsia="Times New Roman" w:hAnsi="Calibri" w:cs="Calibri"/>
                <w:b/>
                <w:bCs/>
                <w:color w:val="000000"/>
                <w:sz w:val="20"/>
                <w:szCs w:val="20"/>
              </w:rPr>
              <w:t>FY23</w:t>
            </w:r>
          </w:p>
        </w:tc>
        <w:tc>
          <w:tcPr>
            <w:tcW w:w="1120"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-0.8%</w:t>
            </w:r>
          </w:p>
        </w:tc>
        <w:tc>
          <w:tcPr>
            <w:tcW w:w="1156"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2.9%</w:t>
            </w:r>
          </w:p>
        </w:tc>
        <w:tc>
          <w:tcPr>
            <w:tcW w:w="1400"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13.5%</w:t>
            </w:r>
          </w:p>
        </w:tc>
        <w:tc>
          <w:tcPr>
            <w:tcW w:w="1400"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12.7%</w:t>
            </w:r>
          </w:p>
        </w:tc>
        <w:tc>
          <w:tcPr>
            <w:tcW w:w="1120"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&lt;5</w:t>
            </w:r>
          </w:p>
        </w:tc>
        <w:tc>
          <w:tcPr>
            <w:tcW w:w="1120" w:type="dxa"/>
            <w:tcBorders>
              <w:top w:val="nil"/>
              <w:left w:val="nil"/>
              <w:bottom w:val="single" w:sz="4" w:space="0" w:color="auto"/>
              <w:right w:val="nil"/>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2,887 </w:t>
            </w:r>
          </w:p>
        </w:tc>
        <w:tc>
          <w:tcPr>
            <w:tcW w:w="1020" w:type="dxa"/>
            <w:tcBorders>
              <w:top w:val="nil"/>
              <w:left w:val="nil"/>
              <w:bottom w:val="single" w:sz="4" w:space="0" w:color="auto"/>
              <w:right w:val="single" w:sz="4" w:space="0" w:color="auto"/>
            </w:tcBorders>
            <w:shd w:val="clear" w:color="000000" w:fill="FFFFFF"/>
            <w:noWrap/>
            <w:vAlign w:val="center"/>
            <w:hideMark/>
          </w:tcPr>
          <w:p w:rsidR="00D47621" w:rsidRPr="00D47621" w:rsidRDefault="00D47621" w:rsidP="00D47621">
            <w:pPr>
              <w:spacing w:after="0" w:line="240" w:lineRule="auto"/>
              <w:jc w:val="center"/>
              <w:rPr>
                <w:rFonts w:ascii="Calibri" w:eastAsia="Times New Roman" w:hAnsi="Calibri" w:cs="Calibri"/>
                <w:color w:val="000000"/>
                <w:sz w:val="20"/>
                <w:szCs w:val="20"/>
              </w:rPr>
            </w:pPr>
            <w:r w:rsidRPr="00D47621">
              <w:rPr>
                <w:rFonts w:ascii="Calibri" w:eastAsia="Times New Roman" w:hAnsi="Calibri" w:cs="Calibri"/>
                <w:color w:val="000000"/>
                <w:sz w:val="20"/>
                <w:szCs w:val="20"/>
              </w:rPr>
              <w:t xml:space="preserve">235,912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lastRenderedPageBreak/>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D2A00">
        <w:rPr>
          <w:color w:val="000000" w:themeColor="text1"/>
          <w:sz w:val="20"/>
          <w:szCs w:val="20"/>
        </w:rPr>
        <w:t>).There</w:t>
      </w:r>
      <w:proofErr w:type="gramEnd"/>
      <w:r w:rsidRPr="00BD2A00">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55" w:type="dxa"/>
        <w:tblLook w:val="04A0" w:firstRow="1" w:lastRow="0" w:firstColumn="1" w:lastColumn="0" w:noHBand="0" w:noVBand="1"/>
      </w:tblPr>
      <w:tblGrid>
        <w:gridCol w:w="940"/>
        <w:gridCol w:w="1040"/>
        <w:gridCol w:w="1156"/>
        <w:gridCol w:w="1269"/>
        <w:gridCol w:w="1530"/>
        <w:gridCol w:w="1080"/>
        <w:gridCol w:w="1170"/>
        <w:gridCol w:w="1170"/>
      </w:tblGrid>
      <w:tr w:rsidR="00404305" w:rsidRPr="00404305" w:rsidTr="00404305">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Benchmark</w:t>
            </w:r>
          </w:p>
        </w:tc>
        <w:tc>
          <w:tcPr>
            <w:tcW w:w="1269"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Composite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53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Benchmark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Firm Assets</w:t>
            </w: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6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53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6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53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FY14</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8.3%</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9.3%</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0.0%</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13,518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44,983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FY15</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8.8%</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8.5%</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0.3%</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0.4%</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14,171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57,855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FY16</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5.8%</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6.0%</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0.6%</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6,108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62,295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FY17</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5.4%</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1.4%</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10,891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76,298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FY18</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5.4%</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5.5%</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0.4%</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0.2%</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13,121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82,197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FY19</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8.8%</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9.1%</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0.9%</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14,409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84,050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FY20</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12.7%</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12.4%</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32,322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117,194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FY21</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7.0%</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6.9%</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0.6%</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0.6%</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37,682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163,938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FY22</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10.8%</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9.7%</w:t>
            </w:r>
          </w:p>
        </w:tc>
        <w:tc>
          <w:tcPr>
            <w:tcW w:w="126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0.8%</w:t>
            </w:r>
          </w:p>
        </w:tc>
        <w:tc>
          <w:tcPr>
            <w:tcW w:w="153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70,575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195,809 </w:t>
            </w:r>
          </w:p>
        </w:tc>
      </w:tr>
      <w:tr w:rsidR="00404305" w:rsidRPr="00404305" w:rsidTr="00404305">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FY23</w:t>
            </w:r>
          </w:p>
        </w:tc>
        <w:tc>
          <w:tcPr>
            <w:tcW w:w="10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17.4%</w:t>
            </w:r>
          </w:p>
        </w:tc>
        <w:tc>
          <w:tcPr>
            <w:tcW w:w="1156"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18.5%</w:t>
            </w:r>
          </w:p>
        </w:tc>
        <w:tc>
          <w:tcPr>
            <w:tcW w:w="1269"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1.8%</w:t>
            </w:r>
          </w:p>
        </w:tc>
        <w:tc>
          <w:tcPr>
            <w:tcW w:w="153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2.2%</w:t>
            </w:r>
          </w:p>
        </w:tc>
        <w:tc>
          <w:tcPr>
            <w:tcW w:w="108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7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77,231 </w:t>
            </w:r>
          </w:p>
        </w:tc>
        <w:tc>
          <w:tcPr>
            <w:tcW w:w="1170" w:type="dxa"/>
            <w:tcBorders>
              <w:top w:val="nil"/>
              <w:left w:val="nil"/>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235,912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23"/>
        <w:gridCol w:w="4619"/>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220" w:type="dxa"/>
        <w:tblLook w:val="04A0" w:firstRow="1" w:lastRow="0" w:firstColumn="1" w:lastColumn="0" w:noHBand="0" w:noVBand="1"/>
      </w:tblPr>
      <w:tblGrid>
        <w:gridCol w:w="940"/>
        <w:gridCol w:w="1120"/>
        <w:gridCol w:w="1155"/>
        <w:gridCol w:w="1399"/>
        <w:gridCol w:w="1399"/>
        <w:gridCol w:w="1179"/>
        <w:gridCol w:w="1139"/>
        <w:gridCol w:w="1019"/>
      </w:tblGrid>
      <w:tr w:rsidR="00404305" w:rsidRPr="00404305" w:rsidTr="00404305">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Composite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Benchmark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Firm Assets</w:t>
            </w: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5.6%</w:t>
            </w:r>
          </w:p>
        </w:tc>
        <w:tc>
          <w:tcPr>
            <w:tcW w:w="10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2.8%</w:t>
            </w:r>
          </w:p>
        </w:tc>
        <w:tc>
          <w:tcPr>
            <w:tcW w:w="14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4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1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15,258 </w:t>
            </w:r>
          </w:p>
        </w:tc>
        <w:tc>
          <w:tcPr>
            <w:tcW w:w="102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163,938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9.8%</w:t>
            </w:r>
          </w:p>
        </w:tc>
        <w:tc>
          <w:tcPr>
            <w:tcW w:w="10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3.7%</w:t>
            </w:r>
          </w:p>
        </w:tc>
        <w:tc>
          <w:tcPr>
            <w:tcW w:w="14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4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1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11,894 </w:t>
            </w:r>
          </w:p>
        </w:tc>
        <w:tc>
          <w:tcPr>
            <w:tcW w:w="102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195,809 </w:t>
            </w:r>
          </w:p>
        </w:tc>
      </w:tr>
      <w:tr w:rsidR="00404305" w:rsidRPr="00404305" w:rsidTr="00404305">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FY23</w:t>
            </w:r>
          </w:p>
        </w:tc>
        <w:tc>
          <w:tcPr>
            <w:tcW w:w="112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17.0%</w:t>
            </w:r>
          </w:p>
        </w:tc>
        <w:tc>
          <w:tcPr>
            <w:tcW w:w="102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6.4%</w:t>
            </w:r>
          </w:p>
        </w:tc>
        <w:tc>
          <w:tcPr>
            <w:tcW w:w="140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40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w:t>
            </w:r>
          </w:p>
        </w:tc>
        <w:tc>
          <w:tcPr>
            <w:tcW w:w="118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29,843 </w:t>
            </w:r>
          </w:p>
        </w:tc>
        <w:tc>
          <w:tcPr>
            <w:tcW w:w="1020" w:type="dxa"/>
            <w:tcBorders>
              <w:top w:val="nil"/>
              <w:left w:val="nil"/>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235,912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10"/>
        <w:gridCol w:w="5332"/>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w:t>
      </w:r>
      <w:r w:rsidRPr="00445375">
        <w:rPr>
          <w:color w:val="000000" w:themeColor="text1"/>
          <w:sz w:val="20"/>
          <w:szCs w:val="20"/>
        </w:rPr>
        <w:lastRenderedPageBreak/>
        <w:t>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445" w:type="dxa"/>
        <w:tblLook w:val="04A0" w:firstRow="1" w:lastRow="0" w:firstColumn="1" w:lastColumn="0" w:noHBand="0" w:noVBand="1"/>
      </w:tblPr>
      <w:tblGrid>
        <w:gridCol w:w="913"/>
        <w:gridCol w:w="859"/>
        <w:gridCol w:w="1148"/>
        <w:gridCol w:w="1152"/>
        <w:gridCol w:w="1323"/>
        <w:gridCol w:w="1048"/>
        <w:gridCol w:w="1010"/>
        <w:gridCol w:w="1023"/>
        <w:gridCol w:w="969"/>
      </w:tblGrid>
      <w:tr w:rsidR="00404305" w:rsidRPr="00404305" w:rsidTr="00404305">
        <w:trPr>
          <w:trHeight w:val="255"/>
        </w:trPr>
        <w:tc>
          <w:tcPr>
            <w:tcW w:w="913"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Year</w:t>
            </w:r>
          </w:p>
        </w:tc>
        <w:tc>
          <w:tcPr>
            <w:tcW w:w="859"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Net Returns</w:t>
            </w:r>
          </w:p>
        </w:tc>
        <w:tc>
          <w:tcPr>
            <w:tcW w:w="1148"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Benchmark</w:t>
            </w:r>
          </w:p>
        </w:tc>
        <w:tc>
          <w:tcPr>
            <w:tcW w:w="1152"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 xml:space="preserve">Composite 3 </w:t>
            </w:r>
            <w:proofErr w:type="spellStart"/>
            <w:r w:rsidRPr="00404305">
              <w:rPr>
                <w:rFonts w:ascii="Calibri" w:eastAsia="Times New Roman" w:hAnsi="Calibri" w:cs="Calibri"/>
                <w:b/>
                <w:bCs/>
                <w:color w:val="000000"/>
                <w:sz w:val="18"/>
                <w:szCs w:val="18"/>
              </w:rPr>
              <w:t>Yr</w:t>
            </w:r>
            <w:proofErr w:type="spellEnd"/>
            <w:r w:rsidRPr="00404305">
              <w:rPr>
                <w:rFonts w:ascii="Calibri" w:eastAsia="Times New Roman" w:hAnsi="Calibri" w:cs="Calibri"/>
                <w:b/>
                <w:bCs/>
                <w:color w:val="000000"/>
                <w:sz w:val="18"/>
                <w:szCs w:val="18"/>
              </w:rPr>
              <w:t xml:space="preserve"> Standard Deviation</w:t>
            </w:r>
          </w:p>
        </w:tc>
        <w:tc>
          <w:tcPr>
            <w:tcW w:w="1323"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 xml:space="preserve">Benchmark 3 </w:t>
            </w:r>
            <w:proofErr w:type="spellStart"/>
            <w:r w:rsidRPr="00404305">
              <w:rPr>
                <w:rFonts w:ascii="Calibri" w:eastAsia="Times New Roman" w:hAnsi="Calibri" w:cs="Calibri"/>
                <w:b/>
                <w:bCs/>
                <w:color w:val="000000"/>
                <w:sz w:val="18"/>
                <w:szCs w:val="18"/>
              </w:rPr>
              <w:t>Yr</w:t>
            </w:r>
            <w:proofErr w:type="spellEnd"/>
            <w:r w:rsidRPr="00404305">
              <w:rPr>
                <w:rFonts w:ascii="Calibri" w:eastAsia="Times New Roman" w:hAnsi="Calibri" w:cs="Calibri"/>
                <w:b/>
                <w:bCs/>
                <w:color w:val="000000"/>
                <w:sz w:val="18"/>
                <w:szCs w:val="18"/>
              </w:rPr>
              <w:t xml:space="preserve"> Standard Deviation</w:t>
            </w:r>
          </w:p>
        </w:tc>
        <w:tc>
          <w:tcPr>
            <w:tcW w:w="1048"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Number of Portfolios</w:t>
            </w:r>
          </w:p>
        </w:tc>
        <w:tc>
          <w:tcPr>
            <w:tcW w:w="101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Internal Dispersion</w:t>
            </w:r>
          </w:p>
        </w:tc>
        <w:tc>
          <w:tcPr>
            <w:tcW w:w="1023"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Composite Assets</w:t>
            </w:r>
          </w:p>
        </w:tc>
        <w:tc>
          <w:tcPr>
            <w:tcW w:w="96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Firm Assets</w:t>
            </w:r>
          </w:p>
        </w:tc>
      </w:tr>
      <w:tr w:rsidR="00404305" w:rsidRPr="00404305" w:rsidTr="00404305">
        <w:trPr>
          <w:trHeight w:val="25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85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148"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323"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48"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1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23"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969"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r>
      <w:tr w:rsidR="00404305" w:rsidRPr="00404305" w:rsidTr="00404305">
        <w:trPr>
          <w:trHeight w:val="25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85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148"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323"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48"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1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1023"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c>
          <w:tcPr>
            <w:tcW w:w="969"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18"/>
                <w:szCs w:val="18"/>
              </w:rPr>
            </w:pP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FY14</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10.3%</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10.3%</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1.5%</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0.4%</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5.9%</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15,410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44,983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FY15</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14.1%</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9.2%</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2.1%</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0.4%</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3.6%</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18,723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57,855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FY16</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6.9%</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6.6%</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1.2%</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0.7%</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1.0%</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16,805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62,295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FY17</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6.1%</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6.1%</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1.3%</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0.5%</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0.7%</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17,571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76,298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FY18</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3.8%</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6.5%</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1.7%</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0.2%</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0.1%</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16,674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82,197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FY19</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6.3%</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10.9%</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1.7%</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1.1%</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7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0.3%</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16,688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84,050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FY20</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14.6%</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12.6%</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2.7%</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1.2%</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7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0.2%</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21,345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117,194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FY21</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7.6%</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7.7%</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0.5%</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0.7%</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0.1%</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36,328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163,938 </w:t>
            </w:r>
          </w:p>
        </w:tc>
      </w:tr>
      <w:tr w:rsidR="00404305" w:rsidRPr="00404305" w:rsidTr="00404305">
        <w:trPr>
          <w:trHeight w:val="255"/>
        </w:trPr>
        <w:tc>
          <w:tcPr>
            <w:tcW w:w="913"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FY22</w:t>
            </w:r>
          </w:p>
        </w:tc>
        <w:tc>
          <w:tcPr>
            <w:tcW w:w="8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10.1%</w:t>
            </w:r>
          </w:p>
        </w:tc>
        <w:tc>
          <w:tcPr>
            <w:tcW w:w="11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11.5%</w:t>
            </w:r>
          </w:p>
        </w:tc>
        <w:tc>
          <w:tcPr>
            <w:tcW w:w="1152"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0.6%</w:t>
            </w:r>
          </w:p>
        </w:tc>
        <w:tc>
          <w:tcPr>
            <w:tcW w:w="13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0.8%</w:t>
            </w:r>
          </w:p>
        </w:tc>
        <w:tc>
          <w:tcPr>
            <w:tcW w:w="1048"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0.1%</w:t>
            </w:r>
          </w:p>
        </w:tc>
        <w:tc>
          <w:tcPr>
            <w:tcW w:w="1023"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38,362 </w:t>
            </w:r>
          </w:p>
        </w:tc>
        <w:tc>
          <w:tcPr>
            <w:tcW w:w="969"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195,809 </w:t>
            </w:r>
          </w:p>
        </w:tc>
      </w:tr>
      <w:tr w:rsidR="00404305" w:rsidRPr="00404305" w:rsidTr="00404305">
        <w:trPr>
          <w:trHeight w:val="255"/>
        </w:trPr>
        <w:tc>
          <w:tcPr>
            <w:tcW w:w="913" w:type="dxa"/>
            <w:tcBorders>
              <w:top w:val="nil"/>
              <w:left w:val="single" w:sz="4" w:space="0" w:color="auto"/>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18"/>
                <w:szCs w:val="18"/>
              </w:rPr>
            </w:pPr>
            <w:r w:rsidRPr="00404305">
              <w:rPr>
                <w:rFonts w:ascii="Calibri" w:eastAsia="Times New Roman" w:hAnsi="Calibri" w:cs="Calibri"/>
                <w:b/>
                <w:bCs/>
                <w:color w:val="000000"/>
                <w:sz w:val="18"/>
                <w:szCs w:val="18"/>
              </w:rPr>
              <w:t>FY23</w:t>
            </w:r>
          </w:p>
        </w:tc>
        <w:tc>
          <w:tcPr>
            <w:tcW w:w="859"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16.9%</w:t>
            </w:r>
          </w:p>
        </w:tc>
        <w:tc>
          <w:tcPr>
            <w:tcW w:w="1148"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19.8%</w:t>
            </w:r>
          </w:p>
        </w:tc>
        <w:tc>
          <w:tcPr>
            <w:tcW w:w="1152"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1.8%</w:t>
            </w:r>
          </w:p>
        </w:tc>
        <w:tc>
          <w:tcPr>
            <w:tcW w:w="1323"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2.2%</w:t>
            </w:r>
          </w:p>
        </w:tc>
        <w:tc>
          <w:tcPr>
            <w:tcW w:w="1048"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8 </w:t>
            </w:r>
          </w:p>
        </w:tc>
        <w:tc>
          <w:tcPr>
            <w:tcW w:w="101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0.1%</w:t>
            </w:r>
          </w:p>
        </w:tc>
        <w:tc>
          <w:tcPr>
            <w:tcW w:w="1023"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51,261 </w:t>
            </w:r>
          </w:p>
        </w:tc>
        <w:tc>
          <w:tcPr>
            <w:tcW w:w="969" w:type="dxa"/>
            <w:tcBorders>
              <w:top w:val="nil"/>
              <w:left w:val="nil"/>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18"/>
                <w:szCs w:val="18"/>
              </w:rPr>
            </w:pPr>
            <w:r w:rsidRPr="00404305">
              <w:rPr>
                <w:rFonts w:ascii="Calibri" w:eastAsia="Times New Roman" w:hAnsi="Calibri" w:cs="Calibri"/>
                <w:color w:val="000000"/>
                <w:sz w:val="18"/>
                <w:szCs w:val="18"/>
              </w:rPr>
              <w:t xml:space="preserve">235,912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2A2C67" w:rsidRDefault="002A2C67"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473"/>
        <w:gridCol w:w="5769"/>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123767">
        <w:rPr>
          <w:color w:val="000000" w:themeColor="text1"/>
          <w:sz w:val="20"/>
          <w:szCs w:val="20"/>
        </w:rPr>
        <w:t>).There</w:t>
      </w:r>
      <w:proofErr w:type="gramEnd"/>
      <w:r w:rsidRPr="00123767">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713E75" w:rsidRDefault="00713E75"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500" w:type="dxa"/>
        <w:tblLook w:val="04A0" w:firstRow="1" w:lastRow="0" w:firstColumn="1" w:lastColumn="0" w:noHBand="0" w:noVBand="1"/>
      </w:tblPr>
      <w:tblGrid>
        <w:gridCol w:w="940"/>
        <w:gridCol w:w="1080"/>
        <w:gridCol w:w="1156"/>
        <w:gridCol w:w="1240"/>
        <w:gridCol w:w="1220"/>
        <w:gridCol w:w="1240"/>
        <w:gridCol w:w="1300"/>
        <w:gridCol w:w="1360"/>
      </w:tblGrid>
      <w:tr w:rsidR="00404305" w:rsidRPr="00404305" w:rsidTr="00404305">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Composite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Benchmark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Number of Portfolios</w:t>
            </w:r>
          </w:p>
        </w:tc>
        <w:tc>
          <w:tcPr>
            <w:tcW w:w="130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Composite Assets</w:t>
            </w:r>
          </w:p>
        </w:tc>
        <w:tc>
          <w:tcPr>
            <w:tcW w:w="13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Firm Assets</w:t>
            </w: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0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FY14</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9.3%</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10.1%</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2,496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44,983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FY15</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16.6%</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9.2%</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2.3%</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0.4%</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3,193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57,855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FY16</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7.3%</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6.6%</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1.4%</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8,691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62,295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FY17</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5.9%</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6.1%</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1,351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76,298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FY18</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5.1%</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6.4%</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0.8%</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0.2%</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585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82,197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FY19</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7.9%</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10.5%</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1.2%</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630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84,050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FY20</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16.4%</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12.8%</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3.6%</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1,816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117,194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FY21</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5.7%</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7.5%</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738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163,938 </w:t>
            </w:r>
          </w:p>
        </w:tc>
      </w:tr>
      <w:tr w:rsidR="00404305" w:rsidRPr="00404305" w:rsidTr="004043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FY22</w:t>
            </w:r>
          </w:p>
        </w:tc>
        <w:tc>
          <w:tcPr>
            <w:tcW w:w="108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9.8%</w:t>
            </w:r>
          </w:p>
        </w:tc>
        <w:tc>
          <w:tcPr>
            <w:tcW w:w="11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11.2%</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1.8%</w:t>
            </w:r>
          </w:p>
        </w:tc>
        <w:tc>
          <w:tcPr>
            <w:tcW w:w="122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0.8%</w:t>
            </w:r>
          </w:p>
        </w:tc>
        <w:tc>
          <w:tcPr>
            <w:tcW w:w="12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610 </w:t>
            </w:r>
          </w:p>
        </w:tc>
        <w:tc>
          <w:tcPr>
            <w:tcW w:w="136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195,809 </w:t>
            </w:r>
          </w:p>
        </w:tc>
      </w:tr>
      <w:tr w:rsidR="00404305" w:rsidRPr="00404305" w:rsidTr="00404305">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FY23</w:t>
            </w:r>
          </w:p>
        </w:tc>
        <w:tc>
          <w:tcPr>
            <w:tcW w:w="108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15.5%</w:t>
            </w:r>
          </w:p>
        </w:tc>
        <w:tc>
          <w:tcPr>
            <w:tcW w:w="112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19.8%</w:t>
            </w:r>
          </w:p>
        </w:tc>
        <w:tc>
          <w:tcPr>
            <w:tcW w:w="12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2.0%</w:t>
            </w:r>
          </w:p>
        </w:tc>
        <w:tc>
          <w:tcPr>
            <w:tcW w:w="122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2.2%</w:t>
            </w:r>
          </w:p>
        </w:tc>
        <w:tc>
          <w:tcPr>
            <w:tcW w:w="12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30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674 </w:t>
            </w:r>
          </w:p>
        </w:tc>
        <w:tc>
          <w:tcPr>
            <w:tcW w:w="1360" w:type="dxa"/>
            <w:tcBorders>
              <w:top w:val="nil"/>
              <w:left w:val="nil"/>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235,912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 xml:space="preserve">ompany, registered as a Non-Banking Finance Company </w:t>
      </w:r>
      <w:r w:rsidR="00713E75">
        <w:rPr>
          <w:color w:val="000000" w:themeColor="text1"/>
          <w:sz w:val="20"/>
          <w:szCs w:val="20"/>
        </w:rPr>
        <w:t>s</w:t>
      </w:r>
      <w:r w:rsidRPr="0057106D">
        <w:rPr>
          <w:color w:val="000000" w:themeColor="text1"/>
          <w:sz w:val="20"/>
          <w:szCs w:val="20"/>
        </w:rPr>
        <w:t>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r w:rsidRPr="0057106D">
        <w:rPr>
          <w:sz w:val="20"/>
          <w:szCs w:val="20"/>
        </w:rPr>
        <w:t>Sukuks</w:t>
      </w:r>
      <w:proofErr w:type="spell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lastRenderedPageBreak/>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57106D">
        <w:rPr>
          <w:color w:val="000000" w:themeColor="text1"/>
          <w:sz w:val="20"/>
          <w:szCs w:val="20"/>
        </w:rPr>
        <w:t>).There</w:t>
      </w:r>
      <w:proofErr w:type="gramEnd"/>
      <w:r w:rsidRPr="0057106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Default="00C46318" w:rsidP="00C46318">
      <w:pPr>
        <w:jc w:val="both"/>
      </w:pPr>
    </w:p>
    <w:p w:rsidR="004F1521" w:rsidRPr="001A12F9" w:rsidRDefault="004F1521"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55" w:type="dxa"/>
        <w:tblLook w:val="04A0" w:firstRow="1" w:lastRow="0" w:firstColumn="1" w:lastColumn="0" w:noHBand="0" w:noVBand="1"/>
      </w:tblPr>
      <w:tblGrid>
        <w:gridCol w:w="940"/>
        <w:gridCol w:w="1040"/>
        <w:gridCol w:w="1156"/>
        <w:gridCol w:w="1340"/>
        <w:gridCol w:w="1459"/>
        <w:gridCol w:w="1144"/>
        <w:gridCol w:w="1106"/>
        <w:gridCol w:w="1170"/>
      </w:tblGrid>
      <w:tr w:rsidR="00404305" w:rsidRPr="00404305" w:rsidTr="001F7A1A">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Benchmark</w:t>
            </w:r>
          </w:p>
        </w:tc>
        <w:tc>
          <w:tcPr>
            <w:tcW w:w="1340"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Composite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459"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 xml:space="preserve">Benchmark 3 </w:t>
            </w:r>
            <w:proofErr w:type="spellStart"/>
            <w:r w:rsidRPr="00404305">
              <w:rPr>
                <w:rFonts w:ascii="Calibri" w:eastAsia="Times New Roman" w:hAnsi="Calibri" w:cs="Calibri"/>
                <w:b/>
                <w:bCs/>
                <w:color w:val="000000"/>
                <w:sz w:val="20"/>
                <w:szCs w:val="20"/>
              </w:rPr>
              <w:t>Yr</w:t>
            </w:r>
            <w:proofErr w:type="spellEnd"/>
            <w:r w:rsidRPr="00404305">
              <w:rPr>
                <w:rFonts w:ascii="Calibri" w:eastAsia="Times New Roman" w:hAnsi="Calibri" w:cs="Calibri"/>
                <w:b/>
                <w:bCs/>
                <w:color w:val="000000"/>
                <w:sz w:val="20"/>
                <w:szCs w:val="20"/>
              </w:rPr>
              <w:t xml:space="preserve"> Standard Deviation</w:t>
            </w:r>
          </w:p>
        </w:tc>
        <w:tc>
          <w:tcPr>
            <w:tcW w:w="1144"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Number of Portfolios</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Firm Assets</w:t>
            </w:r>
          </w:p>
        </w:tc>
      </w:tr>
      <w:tr w:rsidR="00404305" w:rsidRPr="00404305" w:rsidTr="001F7A1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5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44"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1F7A1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459"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44"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404305" w:rsidRPr="00404305" w:rsidRDefault="00404305" w:rsidP="00404305">
            <w:pPr>
              <w:spacing w:after="0" w:line="240" w:lineRule="auto"/>
              <w:rPr>
                <w:rFonts w:ascii="Calibri" w:eastAsia="Times New Roman" w:hAnsi="Calibri" w:cs="Calibri"/>
                <w:b/>
                <w:bCs/>
                <w:color w:val="000000"/>
                <w:sz w:val="20"/>
                <w:szCs w:val="20"/>
              </w:rPr>
            </w:pP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FY14</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8.7%</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10.1%</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1.5%</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1,677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44,983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FY15</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13.6%</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9.2%</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2.8%</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969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57,855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FY16</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8.4%</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6.6%</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2,463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62,295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FY17</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5.1%</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6.1%</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1.4%</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0.5%</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1,688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76,298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FY18</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5.2%</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6.4%</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0.6%</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0.2%</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1,350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82,197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FY19</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7.8%</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11.3%</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1.2%</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1.1%</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698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84,050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FY20</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14.4%</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13.1%</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2.9%</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1.3%</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707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117,194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FY21</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8.1%</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1.4%</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0.7%</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630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163,938 </w:t>
            </w:r>
          </w:p>
        </w:tc>
      </w:tr>
      <w:tr w:rsidR="00404305" w:rsidRPr="00404305"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FY22</w:t>
            </w:r>
          </w:p>
        </w:tc>
        <w:tc>
          <w:tcPr>
            <w:tcW w:w="10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10.4%</w:t>
            </w:r>
          </w:p>
        </w:tc>
        <w:tc>
          <w:tcPr>
            <w:tcW w:w="115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11.9%</w:t>
            </w:r>
          </w:p>
        </w:tc>
        <w:tc>
          <w:tcPr>
            <w:tcW w:w="1340"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1.0%</w:t>
            </w:r>
          </w:p>
        </w:tc>
        <w:tc>
          <w:tcPr>
            <w:tcW w:w="1459"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0.8%</w:t>
            </w:r>
          </w:p>
        </w:tc>
        <w:tc>
          <w:tcPr>
            <w:tcW w:w="1144"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870 </w:t>
            </w:r>
          </w:p>
        </w:tc>
        <w:tc>
          <w:tcPr>
            <w:tcW w:w="1170" w:type="dxa"/>
            <w:tcBorders>
              <w:top w:val="nil"/>
              <w:left w:val="nil"/>
              <w:bottom w:val="nil"/>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195,809 </w:t>
            </w:r>
          </w:p>
        </w:tc>
      </w:tr>
      <w:tr w:rsidR="00404305" w:rsidRPr="00404305" w:rsidTr="001F7A1A">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b/>
                <w:bCs/>
                <w:color w:val="000000"/>
                <w:sz w:val="20"/>
                <w:szCs w:val="20"/>
              </w:rPr>
            </w:pPr>
            <w:r w:rsidRPr="00404305">
              <w:rPr>
                <w:rFonts w:ascii="Calibri" w:eastAsia="Times New Roman" w:hAnsi="Calibri" w:cs="Calibri"/>
                <w:b/>
                <w:bCs/>
                <w:color w:val="000000"/>
                <w:sz w:val="20"/>
                <w:szCs w:val="20"/>
              </w:rPr>
              <w:t>FY23</w:t>
            </w:r>
          </w:p>
        </w:tc>
        <w:tc>
          <w:tcPr>
            <w:tcW w:w="10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17.2%</w:t>
            </w:r>
          </w:p>
        </w:tc>
        <w:tc>
          <w:tcPr>
            <w:tcW w:w="1156"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20.5%</w:t>
            </w:r>
          </w:p>
        </w:tc>
        <w:tc>
          <w:tcPr>
            <w:tcW w:w="1340"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1.7%</w:t>
            </w:r>
          </w:p>
        </w:tc>
        <w:tc>
          <w:tcPr>
            <w:tcW w:w="1459"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2.3%</w:t>
            </w:r>
          </w:p>
        </w:tc>
        <w:tc>
          <w:tcPr>
            <w:tcW w:w="1144"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&lt;5</w:t>
            </w:r>
          </w:p>
        </w:tc>
        <w:tc>
          <w:tcPr>
            <w:tcW w:w="1106" w:type="dxa"/>
            <w:tcBorders>
              <w:top w:val="nil"/>
              <w:left w:val="nil"/>
              <w:bottom w:val="single" w:sz="4" w:space="0" w:color="auto"/>
              <w:right w:val="nil"/>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1,201 </w:t>
            </w:r>
          </w:p>
        </w:tc>
        <w:tc>
          <w:tcPr>
            <w:tcW w:w="1170" w:type="dxa"/>
            <w:tcBorders>
              <w:top w:val="nil"/>
              <w:left w:val="nil"/>
              <w:bottom w:val="single" w:sz="4" w:space="0" w:color="auto"/>
              <w:right w:val="single" w:sz="4" w:space="0" w:color="auto"/>
            </w:tcBorders>
            <w:shd w:val="clear" w:color="000000" w:fill="FFFFFF"/>
            <w:noWrap/>
            <w:vAlign w:val="center"/>
            <w:hideMark/>
          </w:tcPr>
          <w:p w:rsidR="00404305" w:rsidRPr="00404305" w:rsidRDefault="00404305" w:rsidP="00404305">
            <w:pPr>
              <w:spacing w:after="0" w:line="240" w:lineRule="auto"/>
              <w:jc w:val="center"/>
              <w:rPr>
                <w:rFonts w:ascii="Calibri" w:eastAsia="Times New Roman" w:hAnsi="Calibri" w:cs="Calibri"/>
                <w:color w:val="000000"/>
                <w:sz w:val="20"/>
                <w:szCs w:val="20"/>
              </w:rPr>
            </w:pPr>
            <w:r w:rsidRPr="00404305">
              <w:rPr>
                <w:rFonts w:ascii="Calibri" w:eastAsia="Times New Roman" w:hAnsi="Calibri" w:cs="Calibri"/>
                <w:color w:val="000000"/>
                <w:sz w:val="20"/>
                <w:szCs w:val="20"/>
              </w:rPr>
              <w:t xml:space="preserve">235,912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1F7A1A" w:rsidRDefault="001F7A1A" w:rsidP="00C31AC8">
      <w:pPr>
        <w:jc w:val="both"/>
        <w:rPr>
          <w:b/>
          <w:color w:val="000000" w:themeColor="text1"/>
          <w:sz w:val="20"/>
          <w:szCs w:val="20"/>
        </w:rPr>
      </w:pPr>
    </w:p>
    <w:p w:rsidR="001F7A1A" w:rsidRDefault="001F7A1A"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lastRenderedPageBreak/>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70694">
        <w:rPr>
          <w:color w:val="000000" w:themeColor="text1"/>
          <w:sz w:val="20"/>
          <w:szCs w:val="20"/>
        </w:rPr>
        <w:t>).There</w:t>
      </w:r>
      <w:proofErr w:type="gramEnd"/>
      <w:r w:rsidRPr="00C70694">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Default="00C31AC8" w:rsidP="00C31AC8">
      <w:pPr>
        <w:jc w:val="both"/>
        <w:rPr>
          <w:sz w:val="20"/>
          <w:szCs w:val="20"/>
        </w:rPr>
      </w:pPr>
    </w:p>
    <w:p w:rsidR="004F1521" w:rsidRDefault="004F1521" w:rsidP="00C31AC8">
      <w:pPr>
        <w:jc w:val="both"/>
        <w:rPr>
          <w:sz w:val="20"/>
          <w:szCs w:val="20"/>
        </w:rPr>
      </w:pPr>
    </w:p>
    <w:p w:rsidR="004F1521" w:rsidRPr="00C70694" w:rsidRDefault="004F1521"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220" w:type="dxa"/>
        <w:tblLook w:val="04A0" w:firstRow="1" w:lastRow="0" w:firstColumn="1" w:lastColumn="0" w:noHBand="0" w:noVBand="1"/>
      </w:tblPr>
      <w:tblGrid>
        <w:gridCol w:w="940"/>
        <w:gridCol w:w="1120"/>
        <w:gridCol w:w="1155"/>
        <w:gridCol w:w="1399"/>
        <w:gridCol w:w="1399"/>
        <w:gridCol w:w="1179"/>
        <w:gridCol w:w="1139"/>
        <w:gridCol w:w="1019"/>
      </w:tblGrid>
      <w:tr w:rsidR="001F7A1A" w:rsidRPr="001F7A1A" w:rsidTr="001F7A1A">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 xml:space="preserve">Composite 3 </w:t>
            </w:r>
            <w:proofErr w:type="spellStart"/>
            <w:r w:rsidRPr="001F7A1A">
              <w:rPr>
                <w:rFonts w:ascii="Calibri" w:eastAsia="Times New Roman" w:hAnsi="Calibri" w:cs="Calibri"/>
                <w:b/>
                <w:bCs/>
                <w:color w:val="000000"/>
                <w:sz w:val="20"/>
                <w:szCs w:val="20"/>
              </w:rPr>
              <w:t>Yr</w:t>
            </w:r>
            <w:proofErr w:type="spellEnd"/>
            <w:r w:rsidRPr="001F7A1A">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 xml:space="preserve">Benchmark 3 </w:t>
            </w:r>
            <w:proofErr w:type="spellStart"/>
            <w:r w:rsidRPr="001F7A1A">
              <w:rPr>
                <w:rFonts w:ascii="Calibri" w:eastAsia="Times New Roman" w:hAnsi="Calibri" w:cs="Calibri"/>
                <w:b/>
                <w:bCs/>
                <w:color w:val="000000"/>
                <w:sz w:val="20"/>
                <w:szCs w:val="20"/>
              </w:rPr>
              <w:t>Yr</w:t>
            </w:r>
            <w:proofErr w:type="spellEnd"/>
            <w:r w:rsidRPr="001F7A1A">
              <w:rPr>
                <w:rFonts w:ascii="Calibri" w:eastAsia="Times New Roman" w:hAnsi="Calibri" w:cs="Calibri"/>
                <w:b/>
                <w:bCs/>
                <w:color w:val="000000"/>
                <w:sz w:val="20"/>
                <w:szCs w:val="20"/>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Firm Assets</w:t>
            </w:r>
          </w:p>
        </w:tc>
      </w:tr>
      <w:tr w:rsidR="001F7A1A" w:rsidRPr="001F7A1A" w:rsidTr="001F7A1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r>
      <w:tr w:rsidR="001F7A1A" w:rsidRPr="001F7A1A" w:rsidTr="001F7A1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20"/>
                <w:szCs w:val="20"/>
              </w:rPr>
            </w:pP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8.3%</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0.2%</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2,243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44,983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6.4%</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0.1%</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1,467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57,855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5.2%</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1,204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62,295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6.0%</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3.1%</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0.8%</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1,585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76,298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4.6%</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2.5%</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0.3%</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2,391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82,197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6.6%</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3.8%</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2,917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84,050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7.3%</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6.6%</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7,709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117,194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3.6%</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8,395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163,938 </w:t>
            </w:r>
          </w:p>
        </w:tc>
      </w:tr>
      <w:tr w:rsidR="001F7A1A" w:rsidRPr="001F7A1A" w:rsidTr="001F7A1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6.4%</w:t>
            </w:r>
          </w:p>
        </w:tc>
        <w:tc>
          <w:tcPr>
            <w:tcW w:w="102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3.4%</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0.3%</w:t>
            </w:r>
          </w:p>
        </w:tc>
        <w:tc>
          <w:tcPr>
            <w:tcW w:w="140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0.4%</w:t>
            </w:r>
          </w:p>
        </w:tc>
        <w:tc>
          <w:tcPr>
            <w:tcW w:w="11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13,185 </w:t>
            </w:r>
          </w:p>
        </w:tc>
        <w:tc>
          <w:tcPr>
            <w:tcW w:w="1020"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195,809 </w:t>
            </w:r>
          </w:p>
        </w:tc>
      </w:tr>
      <w:tr w:rsidR="001F7A1A" w:rsidRPr="001F7A1A" w:rsidTr="001F7A1A">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20"/>
                <w:szCs w:val="20"/>
              </w:rPr>
            </w:pPr>
            <w:r w:rsidRPr="001F7A1A">
              <w:rPr>
                <w:rFonts w:ascii="Calibri" w:eastAsia="Times New Roman" w:hAnsi="Calibri" w:cs="Calibri"/>
                <w:b/>
                <w:bCs/>
                <w:color w:val="000000"/>
                <w:sz w:val="20"/>
                <w:szCs w:val="20"/>
              </w:rPr>
              <w:t>FY23</w:t>
            </w:r>
          </w:p>
        </w:tc>
        <w:tc>
          <w:tcPr>
            <w:tcW w:w="112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9.7%</w:t>
            </w:r>
          </w:p>
        </w:tc>
        <w:tc>
          <w:tcPr>
            <w:tcW w:w="102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6.2%</w:t>
            </w:r>
          </w:p>
        </w:tc>
        <w:tc>
          <w:tcPr>
            <w:tcW w:w="140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1.0%</w:t>
            </w:r>
          </w:p>
        </w:tc>
        <w:tc>
          <w:tcPr>
            <w:tcW w:w="140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0.6%</w:t>
            </w:r>
          </w:p>
        </w:tc>
        <w:tc>
          <w:tcPr>
            <w:tcW w:w="118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&lt;5</w:t>
            </w:r>
          </w:p>
        </w:tc>
        <w:tc>
          <w:tcPr>
            <w:tcW w:w="114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8,364 </w:t>
            </w:r>
          </w:p>
        </w:tc>
        <w:tc>
          <w:tcPr>
            <w:tcW w:w="1020" w:type="dxa"/>
            <w:tcBorders>
              <w:top w:val="nil"/>
              <w:left w:val="nil"/>
              <w:bottom w:val="single" w:sz="4" w:space="0" w:color="auto"/>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20"/>
                <w:szCs w:val="20"/>
              </w:rPr>
            </w:pPr>
            <w:r w:rsidRPr="001F7A1A">
              <w:rPr>
                <w:rFonts w:ascii="Calibri" w:eastAsia="Times New Roman" w:hAnsi="Calibri" w:cs="Calibri"/>
                <w:color w:val="000000"/>
                <w:sz w:val="20"/>
                <w:szCs w:val="20"/>
              </w:rPr>
              <w:t xml:space="preserve">235,912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F071C0" w:rsidRDefault="00F071C0"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B2608">
        <w:rPr>
          <w:color w:val="000000" w:themeColor="text1"/>
          <w:sz w:val="20"/>
          <w:szCs w:val="20"/>
        </w:rPr>
        <w:t>).There</w:t>
      </w:r>
      <w:proofErr w:type="gramEnd"/>
      <w:r w:rsidRPr="00CB2608">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Default="004F1521" w:rsidP="00C46318">
      <w:pPr>
        <w:jc w:val="both"/>
        <w:rPr>
          <w:color w:val="000000" w:themeColor="text1"/>
          <w:sz w:val="20"/>
          <w:szCs w:val="20"/>
        </w:rPr>
      </w:pPr>
    </w:p>
    <w:p w:rsidR="004F1521" w:rsidRPr="00CB2608" w:rsidRDefault="004F1521" w:rsidP="00C46318">
      <w:pPr>
        <w:jc w:val="both"/>
        <w:rPr>
          <w:color w:val="000000" w:themeColor="text1"/>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445" w:type="dxa"/>
        <w:tblLook w:val="04A0" w:firstRow="1" w:lastRow="0" w:firstColumn="1" w:lastColumn="0" w:noHBand="0" w:noVBand="1"/>
      </w:tblPr>
      <w:tblGrid>
        <w:gridCol w:w="805"/>
        <w:gridCol w:w="990"/>
        <w:gridCol w:w="1080"/>
        <w:gridCol w:w="1170"/>
        <w:gridCol w:w="1260"/>
        <w:gridCol w:w="1080"/>
        <w:gridCol w:w="1170"/>
        <w:gridCol w:w="1017"/>
        <w:gridCol w:w="873"/>
      </w:tblGrid>
      <w:tr w:rsidR="001F7A1A" w:rsidRPr="001F7A1A" w:rsidTr="001F7A1A">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 xml:space="preserve">Composite 3 </w:t>
            </w:r>
            <w:proofErr w:type="spellStart"/>
            <w:r w:rsidRPr="001F7A1A">
              <w:rPr>
                <w:rFonts w:ascii="Calibri" w:eastAsia="Times New Roman" w:hAnsi="Calibri" w:cs="Calibri"/>
                <w:b/>
                <w:bCs/>
                <w:color w:val="000000"/>
                <w:sz w:val="18"/>
                <w:szCs w:val="18"/>
              </w:rPr>
              <w:t>Yr</w:t>
            </w:r>
            <w:proofErr w:type="spellEnd"/>
            <w:r w:rsidRPr="001F7A1A">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 xml:space="preserve">Benchmark 3 </w:t>
            </w:r>
            <w:proofErr w:type="spellStart"/>
            <w:r w:rsidRPr="001F7A1A">
              <w:rPr>
                <w:rFonts w:ascii="Calibri" w:eastAsia="Times New Roman" w:hAnsi="Calibri" w:cs="Calibri"/>
                <w:b/>
                <w:bCs/>
                <w:color w:val="000000"/>
                <w:sz w:val="18"/>
                <w:szCs w:val="18"/>
              </w:rPr>
              <w:t>Yr</w:t>
            </w:r>
            <w:proofErr w:type="spellEnd"/>
            <w:r w:rsidRPr="001F7A1A">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Composite Assets</w:t>
            </w:r>
          </w:p>
        </w:tc>
        <w:tc>
          <w:tcPr>
            <w:tcW w:w="87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Firm Assets</w:t>
            </w:r>
          </w:p>
        </w:tc>
      </w:tr>
      <w:tr w:rsidR="001F7A1A" w:rsidRPr="001F7A1A" w:rsidTr="001F7A1A">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873" w:type="dxa"/>
            <w:vMerge/>
            <w:tcBorders>
              <w:top w:val="single" w:sz="4" w:space="0" w:color="auto"/>
              <w:left w:val="nil"/>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r>
      <w:tr w:rsidR="001F7A1A" w:rsidRPr="001F7A1A" w:rsidTr="001F7A1A">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c>
          <w:tcPr>
            <w:tcW w:w="873" w:type="dxa"/>
            <w:vMerge/>
            <w:tcBorders>
              <w:top w:val="single" w:sz="4" w:space="0" w:color="auto"/>
              <w:left w:val="nil"/>
              <w:bottom w:val="single" w:sz="4" w:space="0" w:color="000000"/>
              <w:right w:val="single" w:sz="4" w:space="0" w:color="auto"/>
            </w:tcBorders>
            <w:vAlign w:val="center"/>
            <w:hideMark/>
          </w:tcPr>
          <w:p w:rsidR="001F7A1A" w:rsidRPr="001F7A1A" w:rsidRDefault="001F7A1A" w:rsidP="001F7A1A">
            <w:pPr>
              <w:spacing w:after="0" w:line="240" w:lineRule="auto"/>
              <w:rPr>
                <w:rFonts w:ascii="Calibri" w:eastAsia="Times New Roman" w:hAnsi="Calibri" w:cs="Calibri"/>
                <w:b/>
                <w:bCs/>
                <w:color w:val="000000"/>
                <w:sz w:val="18"/>
                <w:szCs w:val="18"/>
              </w:rPr>
            </w:pP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FY14</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16.1%</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10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10.0%</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3,925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44,983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FY15</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10.9%</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10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3.2%</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8,554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57,855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FY16</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6.3%</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7.5%</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3.5%</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11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1.8%</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5,843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62,295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FY17</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8.8%</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4.1%</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7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4.2%</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5,875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76,298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FY18</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3.3%</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6.8%</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3.7%</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7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0.3%</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5,648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82,197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FY19</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-5.3%</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4.4%</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8.9%</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8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1.5%</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4,955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84,050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FY20</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6.5%</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11.6%</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17.4%</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16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0.5%</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7,827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117,194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FY21</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19.5%</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13.5%</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4.4%</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16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8.6%</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7,630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163,938 </w:t>
            </w:r>
          </w:p>
        </w:tc>
      </w:tr>
      <w:tr w:rsidR="001F7A1A" w:rsidRPr="001F7A1A" w:rsidTr="001F7A1A">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FY22</w:t>
            </w:r>
          </w:p>
        </w:tc>
        <w:tc>
          <w:tcPr>
            <w:tcW w:w="99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6.4%</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5.4%</w:t>
            </w:r>
          </w:p>
        </w:tc>
        <w:tc>
          <w:tcPr>
            <w:tcW w:w="126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2.0%</w:t>
            </w:r>
          </w:p>
        </w:tc>
        <w:tc>
          <w:tcPr>
            <w:tcW w:w="108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16 </w:t>
            </w:r>
          </w:p>
        </w:tc>
        <w:tc>
          <w:tcPr>
            <w:tcW w:w="1170"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6.0%</w:t>
            </w:r>
          </w:p>
        </w:tc>
        <w:tc>
          <w:tcPr>
            <w:tcW w:w="1017" w:type="dxa"/>
            <w:tcBorders>
              <w:top w:val="nil"/>
              <w:left w:val="nil"/>
              <w:bottom w:val="nil"/>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6,669 </w:t>
            </w:r>
          </w:p>
        </w:tc>
        <w:tc>
          <w:tcPr>
            <w:tcW w:w="873" w:type="dxa"/>
            <w:tcBorders>
              <w:top w:val="nil"/>
              <w:left w:val="nil"/>
              <w:bottom w:val="nil"/>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195,809 </w:t>
            </w:r>
          </w:p>
        </w:tc>
      </w:tr>
      <w:tr w:rsidR="001F7A1A" w:rsidRPr="001F7A1A" w:rsidTr="001F7A1A">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b/>
                <w:bCs/>
                <w:color w:val="000000"/>
                <w:sz w:val="18"/>
                <w:szCs w:val="18"/>
              </w:rPr>
            </w:pPr>
            <w:r w:rsidRPr="001F7A1A">
              <w:rPr>
                <w:rFonts w:ascii="Calibri" w:eastAsia="Times New Roman" w:hAnsi="Calibri" w:cs="Calibri"/>
                <w:b/>
                <w:bCs/>
                <w:color w:val="000000"/>
                <w:sz w:val="18"/>
                <w:szCs w:val="18"/>
              </w:rPr>
              <w:t>FY23</w:t>
            </w:r>
          </w:p>
        </w:tc>
        <w:tc>
          <w:tcPr>
            <w:tcW w:w="99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7.1%</w:t>
            </w:r>
          </w:p>
        </w:tc>
        <w:tc>
          <w:tcPr>
            <w:tcW w:w="108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15.7%</w:t>
            </w:r>
          </w:p>
        </w:tc>
        <w:tc>
          <w:tcPr>
            <w:tcW w:w="117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4.1%</w:t>
            </w:r>
          </w:p>
        </w:tc>
        <w:tc>
          <w:tcPr>
            <w:tcW w:w="126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2.4%</w:t>
            </w:r>
          </w:p>
        </w:tc>
        <w:tc>
          <w:tcPr>
            <w:tcW w:w="108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15 </w:t>
            </w:r>
          </w:p>
        </w:tc>
        <w:tc>
          <w:tcPr>
            <w:tcW w:w="1170"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6.4%</w:t>
            </w:r>
          </w:p>
        </w:tc>
        <w:tc>
          <w:tcPr>
            <w:tcW w:w="1017" w:type="dxa"/>
            <w:tcBorders>
              <w:top w:val="nil"/>
              <w:left w:val="nil"/>
              <w:bottom w:val="single" w:sz="4" w:space="0" w:color="auto"/>
              <w:right w:val="nil"/>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6,229 </w:t>
            </w:r>
          </w:p>
        </w:tc>
        <w:tc>
          <w:tcPr>
            <w:tcW w:w="873" w:type="dxa"/>
            <w:tcBorders>
              <w:top w:val="nil"/>
              <w:left w:val="nil"/>
              <w:bottom w:val="single" w:sz="4" w:space="0" w:color="auto"/>
              <w:right w:val="single" w:sz="4" w:space="0" w:color="auto"/>
            </w:tcBorders>
            <w:shd w:val="clear" w:color="000000" w:fill="FFFFFF"/>
            <w:noWrap/>
            <w:vAlign w:val="center"/>
            <w:hideMark/>
          </w:tcPr>
          <w:p w:rsidR="001F7A1A" w:rsidRPr="001F7A1A" w:rsidRDefault="001F7A1A" w:rsidP="001F7A1A">
            <w:pPr>
              <w:spacing w:after="0" w:line="240" w:lineRule="auto"/>
              <w:jc w:val="center"/>
              <w:rPr>
                <w:rFonts w:ascii="Calibri" w:eastAsia="Times New Roman" w:hAnsi="Calibri" w:cs="Calibri"/>
                <w:color w:val="000000"/>
                <w:sz w:val="18"/>
                <w:szCs w:val="18"/>
              </w:rPr>
            </w:pPr>
            <w:r w:rsidRPr="001F7A1A">
              <w:rPr>
                <w:rFonts w:ascii="Calibri" w:eastAsia="Times New Roman" w:hAnsi="Calibri" w:cs="Calibri"/>
                <w:color w:val="000000"/>
                <w:sz w:val="18"/>
                <w:szCs w:val="18"/>
              </w:rPr>
              <w:t xml:space="preserve">235,912 </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 xml:space="preserve">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E944ED">
        <w:rPr>
          <w:color w:val="000000" w:themeColor="text1"/>
          <w:sz w:val="20"/>
          <w:szCs w:val="20"/>
        </w:rPr>
        <w:t>).There</w:t>
      </w:r>
      <w:proofErr w:type="gramEnd"/>
      <w:r w:rsidRPr="00E944E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Pr="00E944ED" w:rsidRDefault="004F1521"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355" w:type="dxa"/>
        <w:tblLook w:val="04A0" w:firstRow="1" w:lastRow="0" w:firstColumn="1" w:lastColumn="0" w:noHBand="0" w:noVBand="1"/>
      </w:tblPr>
      <w:tblGrid>
        <w:gridCol w:w="940"/>
        <w:gridCol w:w="980"/>
        <w:gridCol w:w="1156"/>
        <w:gridCol w:w="1400"/>
        <w:gridCol w:w="1400"/>
        <w:gridCol w:w="1139"/>
        <w:gridCol w:w="1106"/>
        <w:gridCol w:w="1234"/>
      </w:tblGrid>
      <w:tr w:rsidR="00F76729" w:rsidRPr="00F76729" w:rsidTr="00F76729">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Year</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 xml:space="preserve">Composite 3 </w:t>
            </w:r>
            <w:proofErr w:type="spellStart"/>
            <w:r w:rsidRPr="00F76729">
              <w:rPr>
                <w:rFonts w:ascii="Calibri" w:eastAsia="Times New Roman" w:hAnsi="Calibri" w:cs="Calibri"/>
                <w:b/>
                <w:bCs/>
                <w:color w:val="000000"/>
                <w:sz w:val="20"/>
                <w:szCs w:val="20"/>
              </w:rPr>
              <w:t>Yr</w:t>
            </w:r>
            <w:proofErr w:type="spellEnd"/>
            <w:r w:rsidRPr="00F76729">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 xml:space="preserve">Benchmark 3 </w:t>
            </w:r>
            <w:proofErr w:type="spellStart"/>
            <w:r w:rsidRPr="00F76729">
              <w:rPr>
                <w:rFonts w:ascii="Calibri" w:eastAsia="Times New Roman" w:hAnsi="Calibri" w:cs="Calibri"/>
                <w:b/>
                <w:bCs/>
                <w:color w:val="000000"/>
                <w:sz w:val="20"/>
                <w:szCs w:val="20"/>
              </w:rPr>
              <w:t>Yr</w:t>
            </w:r>
            <w:proofErr w:type="spellEnd"/>
            <w:r w:rsidRPr="00F76729">
              <w:rPr>
                <w:rFonts w:ascii="Calibri" w:eastAsia="Times New Roman" w:hAnsi="Calibri" w:cs="Calibri"/>
                <w:b/>
                <w:bCs/>
                <w:color w:val="000000"/>
                <w:sz w:val="20"/>
                <w:szCs w:val="20"/>
              </w:rPr>
              <w:t xml:space="preserve"> Standard Deviation</w:t>
            </w:r>
          </w:p>
        </w:tc>
        <w:tc>
          <w:tcPr>
            <w:tcW w:w="1139"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Number of Portfolios</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Composite Assets</w:t>
            </w:r>
          </w:p>
        </w:tc>
        <w:tc>
          <w:tcPr>
            <w:tcW w:w="1234"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Firm Assets</w:t>
            </w:r>
          </w:p>
        </w:tc>
      </w:tr>
      <w:tr w:rsidR="00F76729" w:rsidRPr="00F76729" w:rsidTr="00F7672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98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234" w:type="dxa"/>
            <w:vMerge/>
            <w:tcBorders>
              <w:top w:val="single" w:sz="4" w:space="0" w:color="auto"/>
              <w:left w:val="nil"/>
              <w:bottom w:val="single" w:sz="4" w:space="0" w:color="000000"/>
              <w:right w:val="single" w:sz="4" w:space="0" w:color="auto"/>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r>
      <w:tr w:rsidR="00F76729" w:rsidRPr="00F76729" w:rsidTr="00F7672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98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c>
          <w:tcPr>
            <w:tcW w:w="1234" w:type="dxa"/>
            <w:vMerge/>
            <w:tcBorders>
              <w:top w:val="single" w:sz="4" w:space="0" w:color="auto"/>
              <w:left w:val="nil"/>
              <w:bottom w:val="single" w:sz="4" w:space="0" w:color="000000"/>
              <w:right w:val="single" w:sz="4" w:space="0" w:color="auto"/>
            </w:tcBorders>
            <w:vAlign w:val="center"/>
            <w:hideMark/>
          </w:tcPr>
          <w:p w:rsidR="00F76729" w:rsidRPr="00F76729" w:rsidRDefault="00F76729" w:rsidP="00F76729">
            <w:pPr>
              <w:spacing w:after="0" w:line="240" w:lineRule="auto"/>
              <w:rPr>
                <w:rFonts w:ascii="Calibri" w:eastAsia="Times New Roman" w:hAnsi="Calibri" w:cs="Calibri"/>
                <w:b/>
                <w:bCs/>
                <w:color w:val="000000"/>
                <w:sz w:val="20"/>
                <w:szCs w:val="20"/>
              </w:rPr>
            </w:pP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FY14</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28.5%</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25.2%</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12.2%</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7.9%</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761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44,983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FY15</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25.4%</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13.1%</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16.2%</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9.7%</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778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57,855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FY16</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3.6%</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8.6%</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11.2%</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8.3%</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6,710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62,295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FY17</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17.5%</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14.8%</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8.7%</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7.9%</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11,172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76,298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FY18</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-2.1%</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-1.7%</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10.1%</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9.3%</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15,345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82,197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FY19</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-6.5%</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-4.9%</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10.7%</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8.2%</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15,611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84,050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FY20</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7.6%</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8.9%</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23.0%</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18.0%</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16,780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117,194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FY21</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21.7%</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22.2%</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10.3%</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9.5%</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20,684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163,938 </w:t>
            </w:r>
          </w:p>
        </w:tc>
      </w:tr>
      <w:tr w:rsidR="00F76729" w:rsidRPr="00F76729" w:rsidTr="00F7672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FY22</w:t>
            </w:r>
          </w:p>
        </w:tc>
        <w:tc>
          <w:tcPr>
            <w:tcW w:w="98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-6.8%</w:t>
            </w:r>
          </w:p>
        </w:tc>
        <w:tc>
          <w:tcPr>
            <w:tcW w:w="115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-0.9%</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8.0%</w:t>
            </w:r>
          </w:p>
        </w:tc>
        <w:tc>
          <w:tcPr>
            <w:tcW w:w="1400"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5.2%</w:t>
            </w:r>
          </w:p>
        </w:tc>
        <w:tc>
          <w:tcPr>
            <w:tcW w:w="1139"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20,066 </w:t>
            </w:r>
          </w:p>
        </w:tc>
        <w:tc>
          <w:tcPr>
            <w:tcW w:w="1234" w:type="dxa"/>
            <w:tcBorders>
              <w:top w:val="nil"/>
              <w:left w:val="nil"/>
              <w:bottom w:val="nil"/>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195,809 </w:t>
            </w:r>
          </w:p>
        </w:tc>
      </w:tr>
      <w:tr w:rsidR="00F76729" w:rsidRPr="00F76729" w:rsidTr="00F76729">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b/>
                <w:bCs/>
                <w:color w:val="000000"/>
                <w:sz w:val="20"/>
                <w:szCs w:val="20"/>
              </w:rPr>
            </w:pPr>
            <w:r w:rsidRPr="00F76729">
              <w:rPr>
                <w:rFonts w:ascii="Calibri" w:eastAsia="Times New Roman" w:hAnsi="Calibri" w:cs="Calibri"/>
                <w:b/>
                <w:bCs/>
                <w:color w:val="000000"/>
                <w:sz w:val="20"/>
                <w:szCs w:val="20"/>
              </w:rPr>
              <w:t>FY23</w:t>
            </w:r>
          </w:p>
        </w:tc>
        <w:tc>
          <w:tcPr>
            <w:tcW w:w="980"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4.6%</w:t>
            </w:r>
          </w:p>
        </w:tc>
        <w:tc>
          <w:tcPr>
            <w:tcW w:w="1156"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9.6%</w:t>
            </w:r>
          </w:p>
        </w:tc>
        <w:tc>
          <w:tcPr>
            <w:tcW w:w="1400"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7.2%</w:t>
            </w:r>
          </w:p>
        </w:tc>
        <w:tc>
          <w:tcPr>
            <w:tcW w:w="1400"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4.8%</w:t>
            </w:r>
          </w:p>
        </w:tc>
        <w:tc>
          <w:tcPr>
            <w:tcW w:w="1139"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&lt;5</w:t>
            </w:r>
          </w:p>
        </w:tc>
        <w:tc>
          <w:tcPr>
            <w:tcW w:w="1106" w:type="dxa"/>
            <w:tcBorders>
              <w:top w:val="nil"/>
              <w:left w:val="nil"/>
              <w:bottom w:val="single" w:sz="4" w:space="0" w:color="auto"/>
              <w:right w:val="nil"/>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15,301 </w:t>
            </w:r>
          </w:p>
        </w:tc>
        <w:tc>
          <w:tcPr>
            <w:tcW w:w="1234" w:type="dxa"/>
            <w:tcBorders>
              <w:top w:val="nil"/>
              <w:left w:val="nil"/>
              <w:bottom w:val="single" w:sz="4" w:space="0" w:color="auto"/>
              <w:right w:val="single" w:sz="4" w:space="0" w:color="auto"/>
            </w:tcBorders>
            <w:shd w:val="clear" w:color="000000" w:fill="FFFFFF"/>
            <w:noWrap/>
            <w:vAlign w:val="center"/>
            <w:hideMark/>
          </w:tcPr>
          <w:p w:rsidR="00F76729" w:rsidRPr="00F76729" w:rsidRDefault="00F76729" w:rsidP="00F76729">
            <w:pPr>
              <w:spacing w:after="0" w:line="240" w:lineRule="auto"/>
              <w:jc w:val="center"/>
              <w:rPr>
                <w:rFonts w:ascii="Calibri" w:eastAsia="Times New Roman" w:hAnsi="Calibri" w:cs="Calibri"/>
                <w:color w:val="000000"/>
                <w:sz w:val="20"/>
                <w:szCs w:val="20"/>
              </w:rPr>
            </w:pPr>
            <w:r w:rsidRPr="00F76729">
              <w:rPr>
                <w:rFonts w:ascii="Calibri" w:eastAsia="Times New Roman" w:hAnsi="Calibri" w:cs="Calibri"/>
                <w:color w:val="000000"/>
                <w:sz w:val="20"/>
                <w:szCs w:val="20"/>
              </w:rPr>
              <w:t xml:space="preserve">235,912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lastRenderedPageBreak/>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32745E">
        <w:rPr>
          <w:color w:val="000000" w:themeColor="text1"/>
          <w:sz w:val="20"/>
          <w:szCs w:val="20"/>
        </w:rPr>
        <w:t>).There</w:t>
      </w:r>
      <w:proofErr w:type="gramEnd"/>
      <w:r w:rsidRPr="0032745E">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Default="00C46318" w:rsidP="00C46318">
      <w:pPr>
        <w:jc w:val="both"/>
        <w:rPr>
          <w:sz w:val="20"/>
          <w:szCs w:val="20"/>
        </w:rPr>
      </w:pPr>
    </w:p>
    <w:p w:rsidR="000A7E46" w:rsidRDefault="000A7E46" w:rsidP="00C46318">
      <w:pPr>
        <w:jc w:val="both"/>
        <w:rPr>
          <w:sz w:val="20"/>
          <w:szCs w:val="20"/>
        </w:rPr>
      </w:pPr>
    </w:p>
    <w:p w:rsidR="000A7E46" w:rsidRPr="0032745E" w:rsidRDefault="000A7E46"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8520" w:type="dxa"/>
        <w:tblLook w:val="04A0" w:firstRow="1" w:lastRow="0" w:firstColumn="1" w:lastColumn="0" w:noHBand="0" w:noVBand="1"/>
      </w:tblPr>
      <w:tblGrid>
        <w:gridCol w:w="820"/>
        <w:gridCol w:w="1080"/>
        <w:gridCol w:w="1156"/>
        <w:gridCol w:w="1220"/>
        <w:gridCol w:w="1160"/>
        <w:gridCol w:w="1040"/>
        <w:gridCol w:w="1106"/>
        <w:gridCol w:w="1060"/>
      </w:tblGrid>
      <w:tr w:rsidR="007D3ED0" w:rsidRPr="007D3ED0" w:rsidTr="007D3ED0">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Benchmark</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 xml:space="preserve">Composite 3 </w:t>
            </w:r>
            <w:proofErr w:type="spellStart"/>
            <w:r w:rsidRPr="007D3ED0">
              <w:rPr>
                <w:rFonts w:ascii="Calibri" w:eastAsia="Times New Roman" w:hAnsi="Calibri" w:cs="Calibri"/>
                <w:b/>
                <w:bCs/>
                <w:color w:val="000000"/>
                <w:sz w:val="20"/>
                <w:szCs w:val="20"/>
              </w:rPr>
              <w:t>Yr</w:t>
            </w:r>
            <w:proofErr w:type="spellEnd"/>
            <w:r w:rsidRPr="007D3ED0">
              <w:rPr>
                <w:rFonts w:ascii="Calibri" w:eastAsia="Times New Roman" w:hAnsi="Calibri" w:cs="Calibri"/>
                <w:b/>
                <w:bCs/>
                <w:color w:val="000000"/>
                <w:sz w:val="20"/>
                <w:szCs w:val="20"/>
              </w:rPr>
              <w:t xml:space="preserve"> Standard Deviation</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 xml:space="preserve">Benchmark 3 </w:t>
            </w:r>
            <w:proofErr w:type="spellStart"/>
            <w:r w:rsidRPr="007D3ED0">
              <w:rPr>
                <w:rFonts w:ascii="Calibri" w:eastAsia="Times New Roman" w:hAnsi="Calibri" w:cs="Calibri"/>
                <w:b/>
                <w:bCs/>
                <w:color w:val="000000"/>
                <w:sz w:val="20"/>
                <w:szCs w:val="20"/>
              </w:rPr>
              <w:t>Yr</w:t>
            </w:r>
            <w:proofErr w:type="spellEnd"/>
            <w:r w:rsidRPr="007D3ED0">
              <w:rPr>
                <w:rFonts w:ascii="Calibri" w:eastAsia="Times New Roman" w:hAnsi="Calibri" w:cs="Calibri"/>
                <w:b/>
                <w:bCs/>
                <w:color w:val="000000"/>
                <w:sz w:val="20"/>
                <w:szCs w:val="20"/>
              </w:rPr>
              <w:t xml:space="preserve"> Standard Deviation</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Number of Portfolios</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Composite Assets</w:t>
            </w:r>
          </w:p>
        </w:tc>
        <w:tc>
          <w:tcPr>
            <w:tcW w:w="10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Firm Assets</w:t>
            </w:r>
          </w:p>
        </w:tc>
      </w:tr>
      <w:tr w:rsidR="007D3ED0" w:rsidRPr="007D3ED0" w:rsidTr="007D3ED0">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1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60" w:type="dxa"/>
            <w:vMerge/>
            <w:tcBorders>
              <w:top w:val="single" w:sz="4" w:space="0" w:color="auto"/>
              <w:left w:val="nil"/>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r>
      <w:tr w:rsidR="007D3ED0" w:rsidRPr="007D3ED0" w:rsidTr="007D3ED0">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1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c>
          <w:tcPr>
            <w:tcW w:w="1060" w:type="dxa"/>
            <w:vMerge/>
            <w:tcBorders>
              <w:top w:val="single" w:sz="4" w:space="0" w:color="auto"/>
              <w:left w:val="nil"/>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20"/>
                <w:szCs w:val="20"/>
              </w:rPr>
            </w:pP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FY18</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3.5%</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0.2%</w:t>
            </w:r>
          </w:p>
        </w:tc>
        <w:tc>
          <w:tcPr>
            <w:tcW w:w="12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0.3%</w:t>
            </w:r>
          </w:p>
        </w:tc>
        <w:tc>
          <w:tcPr>
            <w:tcW w:w="11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2.8%</w:t>
            </w:r>
          </w:p>
        </w:tc>
        <w:tc>
          <w:tcPr>
            <w:tcW w:w="104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65 </w:t>
            </w:r>
          </w:p>
        </w:tc>
        <w:tc>
          <w:tcPr>
            <w:tcW w:w="1060"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82,197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FY19</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9.2%</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-1.8%</w:t>
            </w:r>
          </w:p>
        </w:tc>
        <w:tc>
          <w:tcPr>
            <w:tcW w:w="12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1.1%</w:t>
            </w:r>
          </w:p>
        </w:tc>
        <w:tc>
          <w:tcPr>
            <w:tcW w:w="11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4.0%</w:t>
            </w:r>
          </w:p>
        </w:tc>
        <w:tc>
          <w:tcPr>
            <w:tcW w:w="104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174 </w:t>
            </w:r>
          </w:p>
        </w:tc>
        <w:tc>
          <w:tcPr>
            <w:tcW w:w="1060"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84,050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FY20</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13.6%</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7.1%</w:t>
            </w:r>
          </w:p>
        </w:tc>
        <w:tc>
          <w:tcPr>
            <w:tcW w:w="12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4.5%</w:t>
            </w:r>
          </w:p>
        </w:tc>
        <w:tc>
          <w:tcPr>
            <w:tcW w:w="11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8.4%</w:t>
            </w:r>
          </w:p>
        </w:tc>
        <w:tc>
          <w:tcPr>
            <w:tcW w:w="104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1,079 </w:t>
            </w:r>
          </w:p>
        </w:tc>
        <w:tc>
          <w:tcPr>
            <w:tcW w:w="1060"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117,194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FY21</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10.5%</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10.3%</w:t>
            </w:r>
          </w:p>
        </w:tc>
        <w:tc>
          <w:tcPr>
            <w:tcW w:w="12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1.9%</w:t>
            </w:r>
          </w:p>
        </w:tc>
        <w:tc>
          <w:tcPr>
            <w:tcW w:w="11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4.3%</w:t>
            </w:r>
          </w:p>
        </w:tc>
        <w:tc>
          <w:tcPr>
            <w:tcW w:w="104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2,826 </w:t>
            </w:r>
          </w:p>
        </w:tc>
        <w:tc>
          <w:tcPr>
            <w:tcW w:w="1060"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163,938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FY22</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7.3%</w:t>
            </w:r>
          </w:p>
        </w:tc>
        <w:tc>
          <w:tcPr>
            <w:tcW w:w="108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0.6%</w:t>
            </w:r>
          </w:p>
        </w:tc>
        <w:tc>
          <w:tcPr>
            <w:tcW w:w="12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1.3%</w:t>
            </w:r>
          </w:p>
        </w:tc>
        <w:tc>
          <w:tcPr>
            <w:tcW w:w="11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2.5%</w:t>
            </w:r>
          </w:p>
        </w:tc>
        <w:tc>
          <w:tcPr>
            <w:tcW w:w="104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4,960 </w:t>
            </w:r>
          </w:p>
        </w:tc>
        <w:tc>
          <w:tcPr>
            <w:tcW w:w="1060"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195,809 </w:t>
            </w:r>
          </w:p>
        </w:tc>
      </w:tr>
      <w:tr w:rsidR="007D3ED0" w:rsidRPr="007D3ED0" w:rsidTr="007D3ED0">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20"/>
                <w:szCs w:val="20"/>
              </w:rPr>
            </w:pPr>
            <w:r w:rsidRPr="007D3ED0">
              <w:rPr>
                <w:rFonts w:ascii="Calibri" w:eastAsia="Times New Roman" w:hAnsi="Calibri" w:cs="Calibri"/>
                <w:b/>
                <w:bCs/>
                <w:color w:val="000000"/>
                <w:sz w:val="20"/>
                <w:szCs w:val="20"/>
              </w:rPr>
              <w:t>FY23</w:t>
            </w:r>
          </w:p>
        </w:tc>
        <w:tc>
          <w:tcPr>
            <w:tcW w:w="108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14.6%</w:t>
            </w:r>
          </w:p>
        </w:tc>
        <w:tc>
          <w:tcPr>
            <w:tcW w:w="108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5.7%</w:t>
            </w:r>
          </w:p>
        </w:tc>
        <w:tc>
          <w:tcPr>
            <w:tcW w:w="122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1.5%</w:t>
            </w:r>
          </w:p>
        </w:tc>
        <w:tc>
          <w:tcPr>
            <w:tcW w:w="116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2.5%</w:t>
            </w:r>
          </w:p>
        </w:tc>
        <w:tc>
          <w:tcPr>
            <w:tcW w:w="104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&lt;5</w:t>
            </w:r>
          </w:p>
        </w:tc>
        <w:tc>
          <w:tcPr>
            <w:tcW w:w="106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7,358 </w:t>
            </w:r>
          </w:p>
        </w:tc>
        <w:tc>
          <w:tcPr>
            <w:tcW w:w="1060" w:type="dxa"/>
            <w:tcBorders>
              <w:top w:val="nil"/>
              <w:left w:val="nil"/>
              <w:bottom w:val="single" w:sz="4" w:space="0" w:color="auto"/>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20"/>
                <w:szCs w:val="20"/>
              </w:rPr>
            </w:pPr>
            <w:r w:rsidRPr="007D3ED0">
              <w:rPr>
                <w:rFonts w:ascii="Calibri" w:eastAsia="Times New Roman" w:hAnsi="Calibri" w:cs="Calibri"/>
                <w:color w:val="000000"/>
                <w:sz w:val="20"/>
                <w:szCs w:val="20"/>
              </w:rPr>
              <w:t xml:space="preserve">235,912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0</w:t>
      </w:r>
      <w:proofErr w:type="gramStart"/>
      <w:r w:rsidRPr="00445375">
        <w:rPr>
          <w:color w:val="000000" w:themeColor="text1"/>
          <w:sz w:val="20"/>
          <w:szCs w:val="20"/>
        </w:rPr>
        <w:t xml:space="preserve">% </w:t>
      </w:r>
      <w:r w:rsidRPr="00A35859">
        <w:rPr>
          <w:rFonts w:ascii="Calibri" w:eastAsia="Times New Roman" w:hAnsi="Calibri" w:cs="Times New Roman"/>
          <w:color w:val="000000"/>
          <w:sz w:val="20"/>
          <w:szCs w:val="20"/>
        </w:rPr>
        <w:t xml:space="preserve"> Six</w:t>
      </w:r>
      <w:proofErr w:type="gramEnd"/>
      <w:r w:rsidRPr="00A35859">
        <w:rPr>
          <w:rFonts w:ascii="Calibri" w:eastAsia="Times New Roman" w:hAnsi="Calibri" w:cs="Times New Roman"/>
          <w:color w:val="000000"/>
          <w:sz w:val="20"/>
          <w:szCs w:val="20"/>
        </w:rPr>
        <w:t xml:space="preserve">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F071C0" w:rsidRDefault="00F071C0" w:rsidP="00C46318">
      <w:pPr>
        <w:jc w:val="both"/>
        <w:rPr>
          <w:b/>
          <w:color w:val="000000" w:themeColor="text1"/>
          <w:sz w:val="20"/>
          <w:szCs w:val="20"/>
        </w:rPr>
      </w:pPr>
    </w:p>
    <w:p w:rsidR="00F071C0" w:rsidRDefault="00F071C0"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Default="00272E55" w:rsidP="00C46318">
      <w:pPr>
        <w:jc w:val="both"/>
        <w:rPr>
          <w:sz w:val="20"/>
          <w:szCs w:val="20"/>
        </w:rPr>
      </w:pPr>
    </w:p>
    <w:p w:rsidR="000A7E46" w:rsidRPr="00445375" w:rsidRDefault="000A7E46"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45" w:type="dxa"/>
        <w:tblLook w:val="04A0" w:firstRow="1" w:lastRow="0" w:firstColumn="1" w:lastColumn="0" w:noHBand="0" w:noVBand="1"/>
      </w:tblPr>
      <w:tblGrid>
        <w:gridCol w:w="820"/>
        <w:gridCol w:w="1020"/>
        <w:gridCol w:w="1156"/>
        <w:gridCol w:w="1106"/>
        <w:gridCol w:w="1156"/>
        <w:gridCol w:w="1060"/>
        <w:gridCol w:w="1094"/>
        <w:gridCol w:w="1106"/>
        <w:gridCol w:w="927"/>
      </w:tblGrid>
      <w:tr w:rsidR="007D3ED0" w:rsidRPr="007D3ED0" w:rsidTr="007D3ED0">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Benchmark</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 xml:space="preserve">Composite 3 </w:t>
            </w:r>
            <w:proofErr w:type="spellStart"/>
            <w:r w:rsidRPr="007D3ED0">
              <w:rPr>
                <w:rFonts w:ascii="Calibri" w:eastAsia="Times New Roman" w:hAnsi="Calibri" w:cs="Calibri"/>
                <w:b/>
                <w:bCs/>
                <w:color w:val="000000"/>
                <w:sz w:val="18"/>
                <w:szCs w:val="18"/>
              </w:rPr>
              <w:t>Yr</w:t>
            </w:r>
            <w:proofErr w:type="spellEnd"/>
            <w:r w:rsidRPr="007D3ED0">
              <w:rPr>
                <w:rFonts w:ascii="Calibri" w:eastAsia="Times New Roman" w:hAnsi="Calibri" w:cs="Calibri"/>
                <w:b/>
                <w:bCs/>
                <w:color w:val="000000"/>
                <w:sz w:val="18"/>
                <w:szCs w:val="18"/>
              </w:rPr>
              <w:t xml:space="preserve"> Standard Deviation</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 xml:space="preserve">Benchmark 3 </w:t>
            </w:r>
            <w:proofErr w:type="spellStart"/>
            <w:r w:rsidRPr="007D3ED0">
              <w:rPr>
                <w:rFonts w:ascii="Calibri" w:eastAsia="Times New Roman" w:hAnsi="Calibri" w:cs="Calibri"/>
                <w:b/>
                <w:bCs/>
                <w:color w:val="000000"/>
                <w:sz w:val="18"/>
                <w:szCs w:val="18"/>
              </w:rPr>
              <w:t>Yr</w:t>
            </w:r>
            <w:proofErr w:type="spellEnd"/>
            <w:r w:rsidRPr="007D3ED0">
              <w:rPr>
                <w:rFonts w:ascii="Calibri" w:eastAsia="Times New Roman" w:hAnsi="Calibri" w:cs="Calibri"/>
                <w:b/>
                <w:bCs/>
                <w:color w:val="000000"/>
                <w:sz w:val="18"/>
                <w:szCs w:val="18"/>
              </w:rPr>
              <w:t xml:space="preserve">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Number of Portfolios</w:t>
            </w:r>
          </w:p>
        </w:tc>
        <w:tc>
          <w:tcPr>
            <w:tcW w:w="1094"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Internal Dispersion</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Composite Assets</w:t>
            </w:r>
          </w:p>
        </w:tc>
        <w:tc>
          <w:tcPr>
            <w:tcW w:w="927"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Firm Assets</w:t>
            </w:r>
          </w:p>
        </w:tc>
      </w:tr>
      <w:tr w:rsidR="007D3ED0" w:rsidRPr="007D3ED0" w:rsidTr="007D3ED0">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0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94"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0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927" w:type="dxa"/>
            <w:vMerge/>
            <w:tcBorders>
              <w:top w:val="single" w:sz="4" w:space="0" w:color="auto"/>
              <w:left w:val="nil"/>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r>
      <w:tr w:rsidR="007D3ED0" w:rsidRPr="007D3ED0" w:rsidTr="007D3ED0">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0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094"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1106" w:type="dxa"/>
            <w:vMerge/>
            <w:tcBorders>
              <w:top w:val="single" w:sz="4" w:space="0" w:color="auto"/>
              <w:left w:val="nil"/>
              <w:bottom w:val="single" w:sz="4" w:space="0" w:color="000000"/>
              <w:right w:val="nil"/>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c>
          <w:tcPr>
            <w:tcW w:w="927" w:type="dxa"/>
            <w:vMerge/>
            <w:tcBorders>
              <w:top w:val="single" w:sz="4" w:space="0" w:color="auto"/>
              <w:left w:val="nil"/>
              <w:bottom w:val="single" w:sz="4" w:space="0" w:color="000000"/>
              <w:right w:val="single" w:sz="4" w:space="0" w:color="auto"/>
            </w:tcBorders>
            <w:vAlign w:val="center"/>
            <w:hideMark/>
          </w:tcPr>
          <w:p w:rsidR="007D3ED0" w:rsidRPr="007D3ED0" w:rsidRDefault="007D3ED0" w:rsidP="007D3ED0">
            <w:pPr>
              <w:spacing w:after="0" w:line="240" w:lineRule="auto"/>
              <w:rPr>
                <w:rFonts w:ascii="Calibri" w:eastAsia="Times New Roman" w:hAnsi="Calibri" w:cs="Calibri"/>
                <w:b/>
                <w:bCs/>
                <w:color w:val="000000"/>
                <w:sz w:val="18"/>
                <w:szCs w:val="18"/>
              </w:rPr>
            </w:pP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10.9%</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18.5%</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11.4%</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7.8%</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&lt;5</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835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44,983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19.8%</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14.0%</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9.7%</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8.6%</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&lt;5</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1,418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57,855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3.9%</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10.6%</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8.5%</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8.2%</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&lt;5</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1,426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62,295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17.0%</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11.2%</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8.3%</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10.1%</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&lt;5</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3,981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76,298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-4.1%</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-3.3%</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8.5%</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9.6%</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&lt;5</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8,095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82,197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-6.1%</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-10.6%</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8.3%</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10.2%</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7 </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4.0%</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7,114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84,050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5.2%</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6.5%</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22.2%</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7 </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4.0%</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5,807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117,194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19.0%</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20.8%</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9.9%</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10.7%</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 </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0.6%</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6,463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163,938 </w:t>
            </w:r>
          </w:p>
        </w:tc>
      </w:tr>
      <w:tr w:rsidR="007D3ED0" w:rsidRPr="007D3ED0" w:rsidTr="007D3ED0">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FY22</w:t>
            </w:r>
          </w:p>
        </w:tc>
        <w:tc>
          <w:tcPr>
            <w:tcW w:w="102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-8.6%</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-3.5%</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7.9%</w:t>
            </w:r>
          </w:p>
        </w:tc>
        <w:tc>
          <w:tcPr>
            <w:tcW w:w="115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5.8%</w:t>
            </w:r>
          </w:p>
        </w:tc>
        <w:tc>
          <w:tcPr>
            <w:tcW w:w="1060"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 </w:t>
            </w:r>
          </w:p>
        </w:tc>
        <w:tc>
          <w:tcPr>
            <w:tcW w:w="1094"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0.9%</w:t>
            </w:r>
          </w:p>
        </w:tc>
        <w:tc>
          <w:tcPr>
            <w:tcW w:w="1106" w:type="dxa"/>
            <w:tcBorders>
              <w:top w:val="nil"/>
              <w:left w:val="nil"/>
              <w:bottom w:val="nil"/>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5,417 </w:t>
            </w:r>
          </w:p>
        </w:tc>
        <w:tc>
          <w:tcPr>
            <w:tcW w:w="927" w:type="dxa"/>
            <w:tcBorders>
              <w:top w:val="nil"/>
              <w:left w:val="nil"/>
              <w:bottom w:val="nil"/>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195,809 </w:t>
            </w:r>
          </w:p>
        </w:tc>
      </w:tr>
      <w:tr w:rsidR="007D3ED0" w:rsidRPr="007D3ED0" w:rsidTr="007D3ED0">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b/>
                <w:bCs/>
                <w:color w:val="000000"/>
                <w:sz w:val="18"/>
                <w:szCs w:val="18"/>
              </w:rPr>
            </w:pPr>
            <w:r w:rsidRPr="007D3ED0">
              <w:rPr>
                <w:rFonts w:ascii="Calibri" w:eastAsia="Times New Roman" w:hAnsi="Calibri" w:cs="Calibri"/>
                <w:b/>
                <w:bCs/>
                <w:color w:val="000000"/>
                <w:sz w:val="18"/>
                <w:szCs w:val="18"/>
              </w:rPr>
              <w:t>FY23</w:t>
            </w:r>
          </w:p>
        </w:tc>
        <w:tc>
          <w:tcPr>
            <w:tcW w:w="102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5.2%</w:t>
            </w:r>
          </w:p>
        </w:tc>
        <w:tc>
          <w:tcPr>
            <w:tcW w:w="1156"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4.8%</w:t>
            </w:r>
          </w:p>
        </w:tc>
        <w:tc>
          <w:tcPr>
            <w:tcW w:w="1106"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7.2%</w:t>
            </w:r>
          </w:p>
        </w:tc>
        <w:tc>
          <w:tcPr>
            <w:tcW w:w="1156"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6.3%</w:t>
            </w:r>
          </w:p>
        </w:tc>
        <w:tc>
          <w:tcPr>
            <w:tcW w:w="1060"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5 </w:t>
            </w:r>
          </w:p>
        </w:tc>
        <w:tc>
          <w:tcPr>
            <w:tcW w:w="1094"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0.5%</w:t>
            </w:r>
          </w:p>
        </w:tc>
        <w:tc>
          <w:tcPr>
            <w:tcW w:w="1106" w:type="dxa"/>
            <w:tcBorders>
              <w:top w:val="nil"/>
              <w:left w:val="nil"/>
              <w:bottom w:val="single" w:sz="4" w:space="0" w:color="auto"/>
              <w:right w:val="nil"/>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4,851 </w:t>
            </w:r>
          </w:p>
        </w:tc>
        <w:tc>
          <w:tcPr>
            <w:tcW w:w="927" w:type="dxa"/>
            <w:tcBorders>
              <w:top w:val="nil"/>
              <w:left w:val="nil"/>
              <w:bottom w:val="single" w:sz="4" w:space="0" w:color="auto"/>
              <w:right w:val="single" w:sz="4" w:space="0" w:color="auto"/>
            </w:tcBorders>
            <w:shd w:val="clear" w:color="000000" w:fill="FFFFFF"/>
            <w:noWrap/>
            <w:vAlign w:val="center"/>
            <w:hideMark/>
          </w:tcPr>
          <w:p w:rsidR="007D3ED0" w:rsidRPr="007D3ED0" w:rsidRDefault="007D3ED0" w:rsidP="007D3ED0">
            <w:pPr>
              <w:spacing w:after="0" w:line="240" w:lineRule="auto"/>
              <w:jc w:val="center"/>
              <w:rPr>
                <w:rFonts w:ascii="Calibri" w:eastAsia="Times New Roman" w:hAnsi="Calibri" w:cs="Calibri"/>
                <w:color w:val="000000"/>
                <w:sz w:val="18"/>
                <w:szCs w:val="18"/>
              </w:rPr>
            </w:pPr>
            <w:r w:rsidRPr="007D3ED0">
              <w:rPr>
                <w:rFonts w:ascii="Calibri" w:eastAsia="Times New Roman" w:hAnsi="Calibri" w:cs="Calibri"/>
                <w:color w:val="000000"/>
                <w:sz w:val="18"/>
                <w:szCs w:val="18"/>
              </w:rPr>
              <w:t xml:space="preserve">235,912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381"/>
        <w:gridCol w:w="5411"/>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 xml:space="preserve">for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0A4388" w:rsidRDefault="000A438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F1C33">
        <w:rPr>
          <w:color w:val="000000" w:themeColor="text1"/>
          <w:sz w:val="20"/>
          <w:szCs w:val="20"/>
        </w:rPr>
        <w:t>).There</w:t>
      </w:r>
      <w:proofErr w:type="gramEnd"/>
      <w:r w:rsidRPr="00BF1C33">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A7E46" w:rsidRDefault="000A7E46" w:rsidP="00C46318">
      <w:pPr>
        <w:jc w:val="center"/>
        <w:rPr>
          <w:b/>
        </w:rPr>
      </w:pP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265" w:type="dxa"/>
        <w:tblLook w:val="04A0" w:firstRow="1" w:lastRow="0" w:firstColumn="1" w:lastColumn="0" w:noHBand="0" w:noVBand="1"/>
      </w:tblPr>
      <w:tblGrid>
        <w:gridCol w:w="805"/>
        <w:gridCol w:w="990"/>
        <w:gridCol w:w="1080"/>
        <w:gridCol w:w="1260"/>
        <w:gridCol w:w="1260"/>
        <w:gridCol w:w="990"/>
        <w:gridCol w:w="1080"/>
        <w:gridCol w:w="1017"/>
        <w:gridCol w:w="809"/>
      </w:tblGrid>
      <w:tr w:rsidR="008716BF" w:rsidRPr="008716BF" w:rsidTr="008716BF">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 xml:space="preserve">Composite 3 </w:t>
            </w:r>
            <w:proofErr w:type="spellStart"/>
            <w:r w:rsidRPr="008716BF">
              <w:rPr>
                <w:rFonts w:ascii="Calibri" w:eastAsia="Times New Roman" w:hAnsi="Calibri" w:cs="Calibri"/>
                <w:b/>
                <w:bCs/>
                <w:color w:val="000000"/>
                <w:sz w:val="18"/>
                <w:szCs w:val="18"/>
              </w:rPr>
              <w:t>Yr</w:t>
            </w:r>
            <w:proofErr w:type="spellEnd"/>
            <w:r w:rsidRPr="008716BF">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 xml:space="preserve">Benchmark 3 </w:t>
            </w:r>
            <w:proofErr w:type="spellStart"/>
            <w:r w:rsidRPr="008716BF">
              <w:rPr>
                <w:rFonts w:ascii="Calibri" w:eastAsia="Times New Roman" w:hAnsi="Calibri" w:cs="Calibri"/>
                <w:b/>
                <w:bCs/>
                <w:color w:val="000000"/>
                <w:sz w:val="18"/>
                <w:szCs w:val="18"/>
              </w:rPr>
              <w:t>Yr</w:t>
            </w:r>
            <w:proofErr w:type="spellEnd"/>
            <w:r w:rsidRPr="008716BF">
              <w:rPr>
                <w:rFonts w:ascii="Calibri" w:eastAsia="Times New Roman" w:hAnsi="Calibri" w:cs="Calibri"/>
                <w:b/>
                <w:bCs/>
                <w:color w:val="000000"/>
                <w:sz w:val="18"/>
                <w:szCs w:val="18"/>
              </w:rPr>
              <w:t xml:space="preserve">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Composite Assets</w:t>
            </w:r>
          </w:p>
        </w:tc>
        <w:tc>
          <w:tcPr>
            <w:tcW w:w="78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Firm Assets</w:t>
            </w:r>
          </w:p>
        </w:tc>
      </w:tr>
      <w:tr w:rsidR="008716BF" w:rsidRPr="008716BF" w:rsidTr="008716BF">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783" w:type="dxa"/>
            <w:vMerge/>
            <w:tcBorders>
              <w:top w:val="single" w:sz="4" w:space="0" w:color="auto"/>
              <w:left w:val="nil"/>
              <w:bottom w:val="single" w:sz="4" w:space="0" w:color="000000"/>
              <w:right w:val="single" w:sz="4" w:space="0" w:color="auto"/>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r>
      <w:tr w:rsidR="008716BF" w:rsidRPr="008716BF" w:rsidTr="008716BF">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c>
          <w:tcPr>
            <w:tcW w:w="783" w:type="dxa"/>
            <w:vMerge/>
            <w:tcBorders>
              <w:top w:val="single" w:sz="4" w:space="0" w:color="auto"/>
              <w:left w:val="nil"/>
              <w:bottom w:val="single" w:sz="4" w:space="0" w:color="000000"/>
              <w:right w:val="single" w:sz="4" w:space="0" w:color="auto"/>
            </w:tcBorders>
            <w:vAlign w:val="center"/>
            <w:hideMark/>
          </w:tcPr>
          <w:p w:rsidR="008716BF" w:rsidRPr="008716BF" w:rsidRDefault="008716BF" w:rsidP="008716BF">
            <w:pPr>
              <w:spacing w:after="0" w:line="240" w:lineRule="auto"/>
              <w:rPr>
                <w:rFonts w:ascii="Calibri" w:eastAsia="Times New Roman" w:hAnsi="Calibri" w:cs="Calibri"/>
                <w:b/>
                <w:bCs/>
                <w:color w:val="000000"/>
                <w:sz w:val="18"/>
                <w:szCs w:val="18"/>
              </w:rPr>
            </w:pP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FY14</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12.3%</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0.1%</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33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44,983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FY15</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11.3%</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9.2%</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0.4%</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15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1,234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57,855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FY16</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8.7%</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5.2%</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5.5%</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2,274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62,295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FY17</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8.2%</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0.5%</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51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4.2%</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1,844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76,298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FY18</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0.2%</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55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10.7%</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2,257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82,197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FY19</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12.7%</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4.6%</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1.1%</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3.4%</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1,579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84,050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FY20</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15.0%</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1.3%</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35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4.8%</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2,362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117,194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FY21</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9.6%</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36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6.7%</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1,742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163,938 </w:t>
            </w:r>
          </w:p>
        </w:tc>
      </w:tr>
      <w:tr w:rsidR="008716BF" w:rsidRPr="008716BF" w:rsidTr="008716BF">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FY22</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2.9%</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13.4%</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0.8%</w:t>
            </w:r>
          </w:p>
        </w:tc>
        <w:tc>
          <w:tcPr>
            <w:tcW w:w="99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37 </w:t>
            </w:r>
          </w:p>
        </w:tc>
        <w:tc>
          <w:tcPr>
            <w:tcW w:w="1080"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6.3%</w:t>
            </w:r>
          </w:p>
        </w:tc>
        <w:tc>
          <w:tcPr>
            <w:tcW w:w="1017" w:type="dxa"/>
            <w:tcBorders>
              <w:top w:val="nil"/>
              <w:left w:val="nil"/>
              <w:bottom w:val="nil"/>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1,135 </w:t>
            </w:r>
          </w:p>
        </w:tc>
        <w:tc>
          <w:tcPr>
            <w:tcW w:w="783" w:type="dxa"/>
            <w:tcBorders>
              <w:top w:val="nil"/>
              <w:left w:val="nil"/>
              <w:bottom w:val="nil"/>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195,809 </w:t>
            </w:r>
          </w:p>
        </w:tc>
      </w:tr>
      <w:tr w:rsidR="008716BF" w:rsidRPr="008716BF" w:rsidTr="008716BF">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b/>
                <w:bCs/>
                <w:color w:val="000000"/>
                <w:sz w:val="18"/>
                <w:szCs w:val="18"/>
              </w:rPr>
            </w:pPr>
            <w:r w:rsidRPr="008716BF">
              <w:rPr>
                <w:rFonts w:ascii="Calibri" w:eastAsia="Times New Roman" w:hAnsi="Calibri" w:cs="Calibri"/>
                <w:b/>
                <w:bCs/>
                <w:color w:val="000000"/>
                <w:sz w:val="18"/>
                <w:szCs w:val="18"/>
              </w:rPr>
              <w:t>FY23</w:t>
            </w:r>
          </w:p>
        </w:tc>
        <w:tc>
          <w:tcPr>
            <w:tcW w:w="99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9.6%</w:t>
            </w:r>
          </w:p>
        </w:tc>
        <w:tc>
          <w:tcPr>
            <w:tcW w:w="108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22.2%</w:t>
            </w:r>
          </w:p>
        </w:tc>
        <w:tc>
          <w:tcPr>
            <w:tcW w:w="126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2.1%</w:t>
            </w:r>
          </w:p>
        </w:tc>
        <w:tc>
          <w:tcPr>
            <w:tcW w:w="126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2.3%</w:t>
            </w:r>
          </w:p>
        </w:tc>
        <w:tc>
          <w:tcPr>
            <w:tcW w:w="99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29 </w:t>
            </w:r>
          </w:p>
        </w:tc>
        <w:tc>
          <w:tcPr>
            <w:tcW w:w="1080"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7.6%</w:t>
            </w:r>
          </w:p>
        </w:tc>
        <w:tc>
          <w:tcPr>
            <w:tcW w:w="1017" w:type="dxa"/>
            <w:tcBorders>
              <w:top w:val="nil"/>
              <w:left w:val="nil"/>
              <w:bottom w:val="single" w:sz="4" w:space="0" w:color="auto"/>
              <w:right w:val="nil"/>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1,385 </w:t>
            </w:r>
          </w:p>
        </w:tc>
        <w:tc>
          <w:tcPr>
            <w:tcW w:w="783" w:type="dxa"/>
            <w:tcBorders>
              <w:top w:val="nil"/>
              <w:left w:val="nil"/>
              <w:bottom w:val="single" w:sz="4" w:space="0" w:color="auto"/>
              <w:right w:val="single" w:sz="4" w:space="0" w:color="auto"/>
            </w:tcBorders>
            <w:shd w:val="clear" w:color="000000" w:fill="FFFFFF"/>
            <w:noWrap/>
            <w:vAlign w:val="center"/>
            <w:hideMark/>
          </w:tcPr>
          <w:p w:rsidR="008716BF" w:rsidRPr="008716BF" w:rsidRDefault="008716BF" w:rsidP="008716BF">
            <w:pPr>
              <w:spacing w:after="0" w:line="240" w:lineRule="auto"/>
              <w:jc w:val="center"/>
              <w:rPr>
                <w:rFonts w:ascii="Calibri" w:eastAsia="Times New Roman" w:hAnsi="Calibri" w:cs="Calibri"/>
                <w:color w:val="000000"/>
                <w:sz w:val="18"/>
                <w:szCs w:val="18"/>
              </w:rPr>
            </w:pPr>
            <w:r w:rsidRPr="008716BF">
              <w:rPr>
                <w:rFonts w:ascii="Calibri" w:eastAsia="Times New Roman" w:hAnsi="Calibri" w:cs="Calibri"/>
                <w:color w:val="000000"/>
                <w:sz w:val="18"/>
                <w:szCs w:val="18"/>
              </w:rPr>
              <w:t xml:space="preserve">235,912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w:t>
      </w:r>
      <w:proofErr w:type="gramStart"/>
      <w:r w:rsidRPr="00434CAC">
        <w:rPr>
          <w:sz w:val="20"/>
          <w:szCs w:val="20"/>
        </w:rPr>
        <w:t xml:space="preserve">Fifty </w:t>
      </w:r>
      <w:r w:rsidR="003F4C45">
        <w:rPr>
          <w:sz w:val="20"/>
          <w:szCs w:val="20"/>
        </w:rPr>
        <w:t>Four</w:t>
      </w:r>
      <w:proofErr w:type="gramEnd"/>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bookmarkStart w:id="0" w:name="_GoBack"/>
      <w:bookmarkEnd w:id="0"/>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A6" w:rsidRDefault="004941A6" w:rsidP="004C48AB">
      <w:pPr>
        <w:spacing w:after="0" w:line="240" w:lineRule="auto"/>
      </w:pPr>
      <w:r>
        <w:separator/>
      </w:r>
    </w:p>
  </w:endnote>
  <w:endnote w:type="continuationSeparator" w:id="0">
    <w:p w:rsidR="004941A6" w:rsidRDefault="004941A6"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404305" w:rsidRDefault="00404305">
        <w:pPr>
          <w:pStyle w:val="Footer"/>
          <w:jc w:val="right"/>
        </w:pPr>
      </w:p>
      <w:p w:rsidR="00404305" w:rsidRDefault="00404305">
        <w:pPr>
          <w:pStyle w:val="Footer"/>
          <w:jc w:val="right"/>
        </w:pPr>
        <w:r>
          <w:rPr>
            <w:noProof/>
          </w:rPr>
          <w:fldChar w:fldCharType="begin"/>
        </w:r>
        <w:r>
          <w:rPr>
            <w:noProof/>
          </w:rPr>
          <w:instrText xml:space="preserve"> PAGE   \* MERGEFORMAT </w:instrText>
        </w:r>
        <w:r>
          <w:rPr>
            <w:noProof/>
          </w:rPr>
          <w:fldChar w:fldCharType="separate"/>
        </w:r>
        <w:r w:rsidR="00F071C0">
          <w:rPr>
            <w:noProof/>
          </w:rPr>
          <w:t>53</w:t>
        </w:r>
        <w:r>
          <w:rPr>
            <w:noProof/>
          </w:rPr>
          <w:fldChar w:fldCharType="end"/>
        </w:r>
      </w:p>
    </w:sdtContent>
  </w:sdt>
  <w:p w:rsidR="00404305" w:rsidRDefault="00404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A6" w:rsidRDefault="004941A6" w:rsidP="004C48AB">
      <w:pPr>
        <w:spacing w:after="0" w:line="240" w:lineRule="auto"/>
      </w:pPr>
      <w:r>
        <w:separator/>
      </w:r>
    </w:p>
  </w:footnote>
  <w:footnote w:type="continuationSeparator" w:id="0">
    <w:p w:rsidR="004941A6" w:rsidRDefault="004941A6"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5509"/>
    <w:rsid w:val="00010CA5"/>
    <w:rsid w:val="000206FA"/>
    <w:rsid w:val="00021A0F"/>
    <w:rsid w:val="00023331"/>
    <w:rsid w:val="00035206"/>
    <w:rsid w:val="000A4388"/>
    <w:rsid w:val="000A7E46"/>
    <w:rsid w:val="000C2F64"/>
    <w:rsid w:val="000F3422"/>
    <w:rsid w:val="00107E70"/>
    <w:rsid w:val="00110831"/>
    <w:rsid w:val="00114F05"/>
    <w:rsid w:val="0012399C"/>
    <w:rsid w:val="00123E97"/>
    <w:rsid w:val="00131C63"/>
    <w:rsid w:val="00142DB1"/>
    <w:rsid w:val="00143892"/>
    <w:rsid w:val="001532DF"/>
    <w:rsid w:val="001645E9"/>
    <w:rsid w:val="00166F7B"/>
    <w:rsid w:val="001813F2"/>
    <w:rsid w:val="00194485"/>
    <w:rsid w:val="001C5356"/>
    <w:rsid w:val="001C713F"/>
    <w:rsid w:val="001E2C1B"/>
    <w:rsid w:val="001F63A4"/>
    <w:rsid w:val="001F7A1A"/>
    <w:rsid w:val="0020111E"/>
    <w:rsid w:val="00201AD1"/>
    <w:rsid w:val="00202E24"/>
    <w:rsid w:val="00272E55"/>
    <w:rsid w:val="00273176"/>
    <w:rsid w:val="00282406"/>
    <w:rsid w:val="002861FA"/>
    <w:rsid w:val="00287BD3"/>
    <w:rsid w:val="002A2C67"/>
    <w:rsid w:val="002B684E"/>
    <w:rsid w:val="002C2EFF"/>
    <w:rsid w:val="00330B76"/>
    <w:rsid w:val="0034460B"/>
    <w:rsid w:val="00377D17"/>
    <w:rsid w:val="0038405A"/>
    <w:rsid w:val="003D31C9"/>
    <w:rsid w:val="003F4C45"/>
    <w:rsid w:val="00404305"/>
    <w:rsid w:val="0040482F"/>
    <w:rsid w:val="0041153E"/>
    <w:rsid w:val="00417092"/>
    <w:rsid w:val="004217B7"/>
    <w:rsid w:val="004348F5"/>
    <w:rsid w:val="004463FF"/>
    <w:rsid w:val="004513A6"/>
    <w:rsid w:val="004563E6"/>
    <w:rsid w:val="0048417C"/>
    <w:rsid w:val="004903CB"/>
    <w:rsid w:val="00493650"/>
    <w:rsid w:val="004941A6"/>
    <w:rsid w:val="004A3876"/>
    <w:rsid w:val="004A6320"/>
    <w:rsid w:val="004C48AB"/>
    <w:rsid w:val="004D1190"/>
    <w:rsid w:val="004D3B53"/>
    <w:rsid w:val="004F1521"/>
    <w:rsid w:val="0051276A"/>
    <w:rsid w:val="00513409"/>
    <w:rsid w:val="005202D1"/>
    <w:rsid w:val="00525304"/>
    <w:rsid w:val="00557CC2"/>
    <w:rsid w:val="0057139F"/>
    <w:rsid w:val="005755EF"/>
    <w:rsid w:val="0058182E"/>
    <w:rsid w:val="005A2AF9"/>
    <w:rsid w:val="005A5C8C"/>
    <w:rsid w:val="005A7600"/>
    <w:rsid w:val="005B4C5D"/>
    <w:rsid w:val="005E4DED"/>
    <w:rsid w:val="00644A30"/>
    <w:rsid w:val="00670D81"/>
    <w:rsid w:val="006A7CB7"/>
    <w:rsid w:val="006B1779"/>
    <w:rsid w:val="006C5CD4"/>
    <w:rsid w:val="006D6AD0"/>
    <w:rsid w:val="006E009F"/>
    <w:rsid w:val="006E01A2"/>
    <w:rsid w:val="006E2894"/>
    <w:rsid w:val="0070006C"/>
    <w:rsid w:val="00713E75"/>
    <w:rsid w:val="007360B7"/>
    <w:rsid w:val="00744019"/>
    <w:rsid w:val="00770E62"/>
    <w:rsid w:val="00776C07"/>
    <w:rsid w:val="007874FC"/>
    <w:rsid w:val="00793CE0"/>
    <w:rsid w:val="007B647F"/>
    <w:rsid w:val="007C40D0"/>
    <w:rsid w:val="007D0A92"/>
    <w:rsid w:val="007D3ED0"/>
    <w:rsid w:val="007E25D8"/>
    <w:rsid w:val="007F0DFF"/>
    <w:rsid w:val="007F437F"/>
    <w:rsid w:val="00830844"/>
    <w:rsid w:val="00841DFC"/>
    <w:rsid w:val="00852D1F"/>
    <w:rsid w:val="008716BF"/>
    <w:rsid w:val="00882837"/>
    <w:rsid w:val="008B2AFB"/>
    <w:rsid w:val="008C5CEE"/>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2569B"/>
    <w:rsid w:val="00A31C6A"/>
    <w:rsid w:val="00A400D1"/>
    <w:rsid w:val="00A626A6"/>
    <w:rsid w:val="00A92580"/>
    <w:rsid w:val="00AB3035"/>
    <w:rsid w:val="00AB446B"/>
    <w:rsid w:val="00AC106A"/>
    <w:rsid w:val="00AC6F83"/>
    <w:rsid w:val="00AD39E3"/>
    <w:rsid w:val="00AE2FA4"/>
    <w:rsid w:val="00B52FEF"/>
    <w:rsid w:val="00B71694"/>
    <w:rsid w:val="00B85FD5"/>
    <w:rsid w:val="00BB198E"/>
    <w:rsid w:val="00BB5B9A"/>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2E9E"/>
    <w:rsid w:val="00D04A21"/>
    <w:rsid w:val="00D06F12"/>
    <w:rsid w:val="00D27E96"/>
    <w:rsid w:val="00D36E69"/>
    <w:rsid w:val="00D40427"/>
    <w:rsid w:val="00D47621"/>
    <w:rsid w:val="00D624E1"/>
    <w:rsid w:val="00D63DDC"/>
    <w:rsid w:val="00D938AC"/>
    <w:rsid w:val="00D96877"/>
    <w:rsid w:val="00D976A0"/>
    <w:rsid w:val="00DA4767"/>
    <w:rsid w:val="00DA586D"/>
    <w:rsid w:val="00DE7A16"/>
    <w:rsid w:val="00DF3725"/>
    <w:rsid w:val="00E1039A"/>
    <w:rsid w:val="00E224C3"/>
    <w:rsid w:val="00E2289C"/>
    <w:rsid w:val="00E64917"/>
    <w:rsid w:val="00E8166A"/>
    <w:rsid w:val="00E834EA"/>
    <w:rsid w:val="00E84275"/>
    <w:rsid w:val="00E856A5"/>
    <w:rsid w:val="00E91965"/>
    <w:rsid w:val="00E95935"/>
    <w:rsid w:val="00E97192"/>
    <w:rsid w:val="00EB2B7A"/>
    <w:rsid w:val="00EB3027"/>
    <w:rsid w:val="00EB5CD7"/>
    <w:rsid w:val="00ED1C5F"/>
    <w:rsid w:val="00EE73C4"/>
    <w:rsid w:val="00EF399C"/>
    <w:rsid w:val="00EF5728"/>
    <w:rsid w:val="00F071C0"/>
    <w:rsid w:val="00F120A6"/>
    <w:rsid w:val="00F27656"/>
    <w:rsid w:val="00F33F10"/>
    <w:rsid w:val="00F70B6C"/>
    <w:rsid w:val="00F76729"/>
    <w:rsid w:val="00F77B82"/>
    <w:rsid w:val="00F803F1"/>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D4D7"/>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0059730">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2751080">
      <w:bodyDiv w:val="1"/>
      <w:marLeft w:val="0"/>
      <w:marRight w:val="0"/>
      <w:marTop w:val="0"/>
      <w:marBottom w:val="0"/>
      <w:divBdr>
        <w:top w:val="none" w:sz="0" w:space="0" w:color="auto"/>
        <w:left w:val="none" w:sz="0" w:space="0" w:color="auto"/>
        <w:bottom w:val="none" w:sz="0" w:space="0" w:color="auto"/>
        <w:right w:val="none" w:sz="0" w:space="0" w:color="auto"/>
      </w:divBdr>
    </w:div>
    <w:div w:id="112751988">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30680528">
      <w:bodyDiv w:val="1"/>
      <w:marLeft w:val="0"/>
      <w:marRight w:val="0"/>
      <w:marTop w:val="0"/>
      <w:marBottom w:val="0"/>
      <w:divBdr>
        <w:top w:val="none" w:sz="0" w:space="0" w:color="auto"/>
        <w:left w:val="none" w:sz="0" w:space="0" w:color="auto"/>
        <w:bottom w:val="none" w:sz="0" w:space="0" w:color="auto"/>
        <w:right w:val="none" w:sz="0" w:space="0" w:color="auto"/>
      </w:divBdr>
    </w:div>
    <w:div w:id="142741560">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61429515">
      <w:bodyDiv w:val="1"/>
      <w:marLeft w:val="0"/>
      <w:marRight w:val="0"/>
      <w:marTop w:val="0"/>
      <w:marBottom w:val="0"/>
      <w:divBdr>
        <w:top w:val="none" w:sz="0" w:space="0" w:color="auto"/>
        <w:left w:val="none" w:sz="0" w:space="0" w:color="auto"/>
        <w:bottom w:val="none" w:sz="0" w:space="0" w:color="auto"/>
        <w:right w:val="none" w:sz="0" w:space="0" w:color="auto"/>
      </w:divBdr>
    </w:div>
    <w:div w:id="166138116">
      <w:bodyDiv w:val="1"/>
      <w:marLeft w:val="0"/>
      <w:marRight w:val="0"/>
      <w:marTop w:val="0"/>
      <w:marBottom w:val="0"/>
      <w:divBdr>
        <w:top w:val="none" w:sz="0" w:space="0" w:color="auto"/>
        <w:left w:val="none" w:sz="0" w:space="0" w:color="auto"/>
        <w:bottom w:val="none" w:sz="0" w:space="0" w:color="auto"/>
        <w:right w:val="none" w:sz="0" w:space="0" w:color="auto"/>
      </w:divBdr>
    </w:div>
    <w:div w:id="172501841">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12666363">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91599257">
      <w:bodyDiv w:val="1"/>
      <w:marLeft w:val="0"/>
      <w:marRight w:val="0"/>
      <w:marTop w:val="0"/>
      <w:marBottom w:val="0"/>
      <w:divBdr>
        <w:top w:val="none" w:sz="0" w:space="0" w:color="auto"/>
        <w:left w:val="none" w:sz="0" w:space="0" w:color="auto"/>
        <w:bottom w:val="none" w:sz="0" w:space="0" w:color="auto"/>
        <w:right w:val="none" w:sz="0" w:space="0" w:color="auto"/>
      </w:divBdr>
    </w:div>
    <w:div w:id="295262497">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0235519">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75786036">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532621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490409900">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31111009">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615523822">
      <w:bodyDiv w:val="1"/>
      <w:marLeft w:val="0"/>
      <w:marRight w:val="0"/>
      <w:marTop w:val="0"/>
      <w:marBottom w:val="0"/>
      <w:divBdr>
        <w:top w:val="none" w:sz="0" w:space="0" w:color="auto"/>
        <w:left w:val="none" w:sz="0" w:space="0" w:color="auto"/>
        <w:bottom w:val="none" w:sz="0" w:space="0" w:color="auto"/>
        <w:right w:val="none" w:sz="0" w:space="0" w:color="auto"/>
      </w:divBdr>
    </w:div>
    <w:div w:id="616104503">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1352734">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51319586">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773718915">
      <w:bodyDiv w:val="1"/>
      <w:marLeft w:val="0"/>
      <w:marRight w:val="0"/>
      <w:marTop w:val="0"/>
      <w:marBottom w:val="0"/>
      <w:divBdr>
        <w:top w:val="none" w:sz="0" w:space="0" w:color="auto"/>
        <w:left w:val="none" w:sz="0" w:space="0" w:color="auto"/>
        <w:bottom w:val="none" w:sz="0" w:space="0" w:color="auto"/>
        <w:right w:val="none" w:sz="0" w:space="0" w:color="auto"/>
      </w:divBdr>
    </w:div>
    <w:div w:id="806051350">
      <w:bodyDiv w:val="1"/>
      <w:marLeft w:val="0"/>
      <w:marRight w:val="0"/>
      <w:marTop w:val="0"/>
      <w:marBottom w:val="0"/>
      <w:divBdr>
        <w:top w:val="none" w:sz="0" w:space="0" w:color="auto"/>
        <w:left w:val="none" w:sz="0" w:space="0" w:color="auto"/>
        <w:bottom w:val="none" w:sz="0" w:space="0" w:color="auto"/>
        <w:right w:val="none" w:sz="0" w:space="0" w:color="auto"/>
      </w:divBdr>
    </w:div>
    <w:div w:id="807087001">
      <w:bodyDiv w:val="1"/>
      <w:marLeft w:val="0"/>
      <w:marRight w:val="0"/>
      <w:marTop w:val="0"/>
      <w:marBottom w:val="0"/>
      <w:divBdr>
        <w:top w:val="none" w:sz="0" w:space="0" w:color="auto"/>
        <w:left w:val="none" w:sz="0" w:space="0" w:color="auto"/>
        <w:bottom w:val="none" w:sz="0" w:space="0" w:color="auto"/>
        <w:right w:val="none" w:sz="0" w:space="0" w:color="auto"/>
      </w:divBdr>
    </w:div>
    <w:div w:id="80898467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881212805">
      <w:bodyDiv w:val="1"/>
      <w:marLeft w:val="0"/>
      <w:marRight w:val="0"/>
      <w:marTop w:val="0"/>
      <w:marBottom w:val="0"/>
      <w:divBdr>
        <w:top w:val="none" w:sz="0" w:space="0" w:color="auto"/>
        <w:left w:val="none" w:sz="0" w:space="0" w:color="auto"/>
        <w:bottom w:val="none" w:sz="0" w:space="0" w:color="auto"/>
        <w:right w:val="none" w:sz="0" w:space="0" w:color="auto"/>
      </w:divBdr>
    </w:div>
    <w:div w:id="910039056">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70537097">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09156319">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58377716">
      <w:bodyDiv w:val="1"/>
      <w:marLeft w:val="0"/>
      <w:marRight w:val="0"/>
      <w:marTop w:val="0"/>
      <w:marBottom w:val="0"/>
      <w:divBdr>
        <w:top w:val="none" w:sz="0" w:space="0" w:color="auto"/>
        <w:left w:val="none" w:sz="0" w:space="0" w:color="auto"/>
        <w:bottom w:val="none" w:sz="0" w:space="0" w:color="auto"/>
        <w:right w:val="none" w:sz="0" w:space="0" w:color="auto"/>
      </w:divBdr>
    </w:div>
    <w:div w:id="1160077230">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2277024">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43949183">
      <w:bodyDiv w:val="1"/>
      <w:marLeft w:val="0"/>
      <w:marRight w:val="0"/>
      <w:marTop w:val="0"/>
      <w:marBottom w:val="0"/>
      <w:divBdr>
        <w:top w:val="none" w:sz="0" w:space="0" w:color="auto"/>
        <w:left w:val="none" w:sz="0" w:space="0" w:color="auto"/>
        <w:bottom w:val="none" w:sz="0" w:space="0" w:color="auto"/>
        <w:right w:val="none" w:sz="0" w:space="0" w:color="auto"/>
      </w:divBdr>
    </w:div>
    <w:div w:id="1255553422">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0631264">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04506475">
      <w:bodyDiv w:val="1"/>
      <w:marLeft w:val="0"/>
      <w:marRight w:val="0"/>
      <w:marTop w:val="0"/>
      <w:marBottom w:val="0"/>
      <w:divBdr>
        <w:top w:val="none" w:sz="0" w:space="0" w:color="auto"/>
        <w:left w:val="none" w:sz="0" w:space="0" w:color="auto"/>
        <w:bottom w:val="none" w:sz="0" w:space="0" w:color="auto"/>
        <w:right w:val="none" w:sz="0" w:space="0" w:color="auto"/>
      </w:divBdr>
    </w:div>
    <w:div w:id="1307278153">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49480587">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22599605">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3982715">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75898349">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1763879">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77554404">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796214461">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87337224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14241093">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02587531">
      <w:bodyDiv w:val="1"/>
      <w:marLeft w:val="0"/>
      <w:marRight w:val="0"/>
      <w:marTop w:val="0"/>
      <w:marBottom w:val="0"/>
      <w:divBdr>
        <w:top w:val="none" w:sz="0" w:space="0" w:color="auto"/>
        <w:left w:val="none" w:sz="0" w:space="0" w:color="auto"/>
        <w:bottom w:val="none" w:sz="0" w:space="0" w:color="auto"/>
        <w:right w:val="none" w:sz="0" w:space="0" w:color="auto"/>
      </w:divBdr>
    </w:div>
    <w:div w:id="2014793419">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37928388">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74355740">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18621</Words>
  <Characters>106144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6</cp:revision>
  <dcterms:created xsi:type="dcterms:W3CDTF">2023-09-26T08:43:00Z</dcterms:created>
  <dcterms:modified xsi:type="dcterms:W3CDTF">2023-09-26T08:58:00Z</dcterms:modified>
</cp:coreProperties>
</file>